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54F7" w14:textId="77777777" w:rsidR="00AF3141" w:rsidRDefault="00AF3141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44"/>
        <w:gridCol w:w="6594"/>
      </w:tblGrid>
      <w:tr w:rsidR="00AF3141" w14:paraId="6965C437" w14:textId="77777777" w:rsidTr="007615B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0446693" w14:textId="77777777" w:rsidR="00AF3141" w:rsidRPr="004E2518" w:rsidRDefault="00AF3141" w:rsidP="007615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E2518">
              <w:rPr>
                <w:b/>
                <w:sz w:val="32"/>
                <w:szCs w:val="32"/>
              </w:rPr>
              <w:t>УТВЕРЖДАЮ</w:t>
            </w:r>
          </w:p>
          <w:p w14:paraId="0B200952" w14:textId="77777777" w:rsidR="00AF3141" w:rsidRDefault="00AF3141" w:rsidP="007615BF">
            <w:pPr>
              <w:spacing w:line="360" w:lineRule="auto"/>
              <w:jc w:val="center"/>
            </w:pPr>
            <w:r>
              <w:t>Главный врач ОГБУЗ «ИГПЦ»</w:t>
            </w:r>
          </w:p>
          <w:p w14:paraId="67124243" w14:textId="77777777" w:rsidR="00AF3141" w:rsidRPr="004E2518" w:rsidRDefault="00AF3141" w:rsidP="007615BF">
            <w:pPr>
              <w:spacing w:line="360" w:lineRule="auto"/>
              <w:jc w:val="center"/>
            </w:pPr>
            <w:r w:rsidRPr="004E2518">
              <w:t>_______________</w:t>
            </w:r>
            <w:r>
              <w:t xml:space="preserve">О.В. Бортник 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284FC60" w14:textId="77777777" w:rsidR="00AF3141" w:rsidRDefault="00AF3141" w:rsidP="007615BF">
            <w:pPr>
              <w:spacing w:line="360" w:lineRule="auto"/>
              <w:jc w:val="right"/>
            </w:pPr>
          </w:p>
          <w:p w14:paraId="02D2C845" w14:textId="77777777" w:rsidR="00AF3141" w:rsidRPr="00652ACE" w:rsidRDefault="00AF3141" w:rsidP="007615BF">
            <w:pPr>
              <w:spacing w:line="360" w:lineRule="auto"/>
              <w:jc w:val="right"/>
            </w:pPr>
            <w:r w:rsidRPr="00652ACE">
              <w:t>П</w:t>
            </w:r>
            <w:r>
              <w:t>риложение №___</w:t>
            </w:r>
            <w:r w:rsidRPr="00652ACE">
              <w:t xml:space="preserve"> к приказу № ____</w:t>
            </w:r>
          </w:p>
          <w:p w14:paraId="6B59A6ED" w14:textId="77777777" w:rsidR="00AF3141" w:rsidRDefault="00AF3141" w:rsidP="007615BF">
            <w:pPr>
              <w:spacing w:line="360" w:lineRule="auto"/>
              <w:jc w:val="right"/>
            </w:pPr>
            <w:r>
              <w:t>От «_____</w:t>
            </w:r>
            <w:r w:rsidRPr="00652ACE">
              <w:t>» ____________ 20___ г.</w:t>
            </w:r>
          </w:p>
        </w:tc>
      </w:tr>
    </w:tbl>
    <w:p w14:paraId="600CA6EB" w14:textId="77777777" w:rsidR="00846348" w:rsidRPr="0036628C" w:rsidRDefault="00846348" w:rsidP="00846348">
      <w:pPr>
        <w:jc w:val="center"/>
        <w:rPr>
          <w:highlight w:val="yellow"/>
        </w:rPr>
      </w:pPr>
    </w:p>
    <w:p w14:paraId="6289D2EF" w14:textId="77777777" w:rsidR="00846348" w:rsidRPr="0036628C" w:rsidRDefault="00846348" w:rsidP="00846348">
      <w:pPr>
        <w:spacing w:line="288" w:lineRule="auto"/>
        <w:jc w:val="center"/>
        <w:rPr>
          <w:bCs/>
          <w:caps/>
          <w:sz w:val="28"/>
          <w:szCs w:val="28"/>
        </w:rPr>
      </w:pPr>
    </w:p>
    <w:p w14:paraId="5C6E0991" w14:textId="77777777" w:rsidR="00846348" w:rsidRPr="0036628C" w:rsidRDefault="00846348" w:rsidP="00846348">
      <w:pPr>
        <w:spacing w:line="288" w:lineRule="auto"/>
        <w:jc w:val="center"/>
        <w:rPr>
          <w:bCs/>
          <w:caps/>
          <w:sz w:val="28"/>
          <w:szCs w:val="28"/>
        </w:rPr>
      </w:pPr>
    </w:p>
    <w:p w14:paraId="0471EB5A" w14:textId="77777777" w:rsidR="00846348" w:rsidRPr="0036628C" w:rsidRDefault="00846348" w:rsidP="00846348">
      <w:pPr>
        <w:spacing w:line="288" w:lineRule="auto"/>
        <w:jc w:val="center"/>
        <w:rPr>
          <w:bCs/>
          <w:caps/>
          <w:sz w:val="28"/>
          <w:szCs w:val="28"/>
        </w:rPr>
      </w:pPr>
    </w:p>
    <w:p w14:paraId="215E8FD9" w14:textId="77777777" w:rsidR="00846348" w:rsidRPr="0036628C" w:rsidRDefault="00846348" w:rsidP="00846348">
      <w:pPr>
        <w:spacing w:line="288" w:lineRule="auto"/>
        <w:jc w:val="center"/>
        <w:rPr>
          <w:bCs/>
          <w:caps/>
          <w:sz w:val="28"/>
          <w:szCs w:val="28"/>
        </w:rPr>
      </w:pPr>
    </w:p>
    <w:p w14:paraId="43C13B7E" w14:textId="77777777" w:rsidR="00846348" w:rsidRPr="0036628C" w:rsidRDefault="00846348" w:rsidP="00846348">
      <w:pPr>
        <w:spacing w:line="288" w:lineRule="auto"/>
        <w:jc w:val="center"/>
        <w:rPr>
          <w:bCs/>
          <w:caps/>
          <w:sz w:val="28"/>
          <w:szCs w:val="28"/>
        </w:rPr>
      </w:pPr>
    </w:p>
    <w:p w14:paraId="67142B6F" w14:textId="77777777" w:rsidR="00846348" w:rsidRPr="0036628C" w:rsidRDefault="00846348" w:rsidP="00846348">
      <w:pPr>
        <w:spacing w:after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</w:p>
    <w:p w14:paraId="0BD3394A" w14:textId="3EB33A17" w:rsidR="00846348" w:rsidRPr="0036628C" w:rsidRDefault="00846348" w:rsidP="00846348">
      <w:pPr>
        <w:spacing w:before="100" w:beforeAutospacing="1" w:after="100" w:afterAutospacing="1" w:line="276" w:lineRule="auto"/>
        <w:jc w:val="center"/>
        <w:rPr>
          <w:bCs/>
          <w:caps/>
        </w:rPr>
      </w:pPr>
      <w:r>
        <w:rPr>
          <w:bCs/>
          <w:sz w:val="28"/>
          <w:szCs w:val="28"/>
        </w:rPr>
        <w:t>об обработке и защите персональных данных</w:t>
      </w:r>
      <w:r w:rsidRPr="0036628C">
        <w:rPr>
          <w:bCs/>
          <w:sz w:val="28"/>
          <w:szCs w:val="28"/>
        </w:rPr>
        <w:t xml:space="preserve"> </w:t>
      </w:r>
      <w:r w:rsidR="005B74E5">
        <w:rPr>
          <w:bCs/>
          <w:sz w:val="28"/>
          <w:szCs w:val="28"/>
        </w:rPr>
        <w:t xml:space="preserve">пациентов </w:t>
      </w:r>
      <w:r w:rsidRPr="00D92F03">
        <w:rPr>
          <w:bCs/>
          <w:sz w:val="28"/>
          <w:szCs w:val="28"/>
        </w:rPr>
        <w:t>ОГ</w:t>
      </w:r>
      <w:r w:rsidR="00251EAF">
        <w:rPr>
          <w:bCs/>
          <w:sz w:val="28"/>
          <w:szCs w:val="28"/>
        </w:rPr>
        <w:t>Б</w:t>
      </w:r>
      <w:r w:rsidRPr="00D92F03">
        <w:rPr>
          <w:bCs/>
          <w:sz w:val="28"/>
          <w:szCs w:val="28"/>
        </w:rPr>
        <w:t>УЗ «</w:t>
      </w:r>
      <w:r w:rsidR="00251EAF">
        <w:rPr>
          <w:bCs/>
          <w:sz w:val="28"/>
          <w:szCs w:val="28"/>
        </w:rPr>
        <w:t>Иркутский городской перинатальный центр</w:t>
      </w:r>
      <w:r w:rsidRPr="00D92F03">
        <w:rPr>
          <w:bCs/>
          <w:sz w:val="28"/>
          <w:szCs w:val="28"/>
        </w:rPr>
        <w:t>»</w:t>
      </w:r>
    </w:p>
    <w:p w14:paraId="414977F1" w14:textId="77777777" w:rsidR="00846348" w:rsidRPr="0036628C" w:rsidRDefault="00846348" w:rsidP="00846348">
      <w:pPr>
        <w:spacing w:line="288" w:lineRule="auto"/>
        <w:jc w:val="center"/>
        <w:rPr>
          <w:bCs/>
          <w:caps/>
        </w:rPr>
      </w:pPr>
    </w:p>
    <w:p w14:paraId="3A8B2AE6" w14:textId="77777777" w:rsidR="00846348" w:rsidRPr="0036628C" w:rsidRDefault="00846348" w:rsidP="00846348">
      <w:pPr>
        <w:spacing w:line="288" w:lineRule="auto"/>
        <w:jc w:val="center"/>
        <w:rPr>
          <w:bCs/>
          <w:caps/>
        </w:rPr>
      </w:pPr>
    </w:p>
    <w:p w14:paraId="07F984F0" w14:textId="77777777" w:rsidR="00846348" w:rsidRPr="0036628C" w:rsidRDefault="00846348" w:rsidP="00846348">
      <w:pPr>
        <w:spacing w:line="288" w:lineRule="auto"/>
        <w:jc w:val="center"/>
        <w:rPr>
          <w:bCs/>
          <w:caps/>
        </w:rPr>
      </w:pPr>
    </w:p>
    <w:p w14:paraId="5926A03D" w14:textId="77777777" w:rsidR="00AF3141" w:rsidRDefault="00AF3141" w:rsidP="00846348">
      <w:pPr>
        <w:spacing w:line="288" w:lineRule="auto"/>
        <w:jc w:val="center"/>
        <w:rPr>
          <w:bCs/>
          <w:caps/>
        </w:rPr>
      </w:pPr>
    </w:p>
    <w:p w14:paraId="39DE2DE2" w14:textId="77777777" w:rsidR="00AF3141" w:rsidRDefault="00AF3141" w:rsidP="00846348">
      <w:pPr>
        <w:spacing w:line="288" w:lineRule="auto"/>
        <w:jc w:val="center"/>
        <w:rPr>
          <w:bCs/>
          <w:cap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39"/>
        <w:gridCol w:w="6599"/>
      </w:tblGrid>
      <w:tr w:rsidR="00AF3141" w14:paraId="4BEA0EDD" w14:textId="77777777" w:rsidTr="00AF314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730D871" w14:textId="77777777" w:rsidR="00AF3141" w:rsidRDefault="00AF3141" w:rsidP="007615BF">
            <w:pPr>
              <w:spacing w:line="288" w:lineRule="auto"/>
              <w:jc w:val="center"/>
              <w:rPr>
                <w:bCs/>
                <w:caps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14:paraId="47EC3640" w14:textId="77777777" w:rsidR="00AF3141" w:rsidRPr="004E2518" w:rsidRDefault="00AF3141" w:rsidP="007615BF">
            <w:r w:rsidRPr="00282E61">
              <w:rPr>
                <w:b/>
              </w:rPr>
              <w:t>СОГЛАСОВАНО</w:t>
            </w:r>
            <w:r w:rsidRPr="004E2518">
              <w:t>:</w:t>
            </w:r>
          </w:p>
        </w:tc>
      </w:tr>
      <w:tr w:rsidR="00AF3141" w14:paraId="54F4548D" w14:textId="77777777" w:rsidTr="00AF314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49176A" w14:textId="77777777" w:rsidR="00AF3141" w:rsidRDefault="00AF3141" w:rsidP="007615BF">
            <w:pPr>
              <w:spacing w:line="288" w:lineRule="auto"/>
              <w:jc w:val="center"/>
              <w:rPr>
                <w:bCs/>
                <w:caps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140"/>
              <w:gridCol w:w="2126"/>
            </w:tblGrid>
            <w:tr w:rsidR="00AF3141" w:rsidRPr="004E2518" w14:paraId="7CC76D69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B0BC3" w14:textId="77777777" w:rsidR="00AF3141" w:rsidRDefault="00AF3141" w:rsidP="007615BF">
                  <w:r w:rsidRPr="00AF3141">
                    <w:t>Заместитель главного врача по акушерско-гинекологической помощи</w:t>
                  </w:r>
                </w:p>
                <w:p w14:paraId="17691677" w14:textId="77777777" w:rsidR="00AF3141" w:rsidRPr="00AF3141" w:rsidRDefault="00AF3141" w:rsidP="007615BF">
                  <w:pPr>
                    <w:rPr>
                      <w:i/>
                    </w:rPr>
                  </w:pPr>
                  <w:proofErr w:type="spellStart"/>
                  <w:r w:rsidRPr="00AF3141">
                    <w:rPr>
                      <w:i/>
                    </w:rPr>
                    <w:t>Лочев</w:t>
                  </w:r>
                  <w:proofErr w:type="spellEnd"/>
                  <w:r w:rsidRPr="00AF3141">
                    <w:rPr>
                      <w:i/>
                    </w:rPr>
                    <w:t xml:space="preserve"> Р.В.</w:t>
                  </w:r>
                </w:p>
                <w:p w14:paraId="51CF3DDA" w14:textId="6D6F2635" w:rsidR="00AF3141" w:rsidRDefault="00AF3141" w:rsidP="007615BF"/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AE85" w14:textId="77777777" w:rsidR="00AF3141" w:rsidRDefault="00AF3141" w:rsidP="007615BF"/>
                <w:p w14:paraId="60491A7A" w14:textId="77777777" w:rsidR="00AF3141" w:rsidRDefault="00AF3141" w:rsidP="007615BF"/>
                <w:p w14:paraId="6F89A551" w14:textId="77777777" w:rsidR="00AF3141" w:rsidRDefault="00AF3141" w:rsidP="007615BF"/>
                <w:p w14:paraId="1684B95A" w14:textId="0E97FCF4" w:rsidR="00AF3141" w:rsidRDefault="00AF3141" w:rsidP="007615BF">
                  <w:r>
                    <w:t>_______________</w:t>
                  </w:r>
                </w:p>
              </w:tc>
            </w:tr>
            <w:tr w:rsidR="00AF3141" w:rsidRPr="004E2518" w14:paraId="023E9170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42343" w14:textId="57557709" w:rsidR="00AF3141" w:rsidRDefault="00AF3141" w:rsidP="007615BF">
                  <w:r>
                    <w:t>Заместитель главного врача по педиатрической помощи</w:t>
                  </w:r>
                  <w:r>
                    <w:t xml:space="preserve"> </w:t>
                  </w:r>
                </w:p>
                <w:p w14:paraId="27998E98" w14:textId="487881D2" w:rsidR="00AF3141" w:rsidRPr="00AF3141" w:rsidRDefault="00AF3141" w:rsidP="00AF3141">
                  <w:pPr>
                    <w:rPr>
                      <w:i/>
                    </w:rPr>
                  </w:pPr>
                  <w:r w:rsidRPr="00AF3141">
                    <w:rPr>
                      <w:i/>
                    </w:rPr>
                    <w:t>Покровская С</w:t>
                  </w:r>
                  <w:r w:rsidRPr="00AF3141">
                    <w:rPr>
                      <w:i/>
                    </w:rPr>
                    <w:t>.А.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01B1C" w14:textId="77777777" w:rsidR="00AF3141" w:rsidRDefault="00AF3141" w:rsidP="007615BF"/>
                <w:p w14:paraId="521935A5" w14:textId="77777777" w:rsidR="00AF3141" w:rsidRDefault="00AF3141" w:rsidP="007615BF"/>
                <w:p w14:paraId="241CDC5D" w14:textId="77777777" w:rsidR="00AF3141" w:rsidRPr="004E2518" w:rsidRDefault="00AF3141" w:rsidP="007615BF">
                  <w:r>
                    <w:t>_______________</w:t>
                  </w:r>
                </w:p>
              </w:tc>
            </w:tr>
            <w:tr w:rsidR="00AF3141" w:rsidRPr="004E2518" w14:paraId="20B6A9FA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2B43" w14:textId="7DD35224" w:rsidR="00AF3141" w:rsidRDefault="00AF3141" w:rsidP="007615BF"/>
                <w:p w14:paraId="7981A63C" w14:textId="77777777" w:rsidR="00AF3141" w:rsidRDefault="00AF3141" w:rsidP="007615BF">
                  <w:r>
                    <w:t>Заместитель главного врача по организационно-методической работе</w:t>
                  </w:r>
                </w:p>
                <w:p w14:paraId="36961765" w14:textId="2F032325" w:rsidR="00AF3141" w:rsidRPr="00AF3141" w:rsidRDefault="00AF3141" w:rsidP="007615BF">
                  <w:pPr>
                    <w:rPr>
                      <w:i/>
                    </w:rPr>
                  </w:pPr>
                  <w:r w:rsidRPr="00AF3141">
                    <w:rPr>
                      <w:i/>
                    </w:rPr>
                    <w:t>Коновалова А.Ю.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C5AC1" w14:textId="77777777" w:rsidR="00AF3141" w:rsidRDefault="00AF3141" w:rsidP="007615BF"/>
                <w:p w14:paraId="70026884" w14:textId="77777777" w:rsidR="00AF3141" w:rsidRDefault="00AF3141" w:rsidP="007615BF"/>
                <w:p w14:paraId="4031470C" w14:textId="77777777" w:rsidR="00AF3141" w:rsidRDefault="00AF3141" w:rsidP="007615BF"/>
                <w:p w14:paraId="277077F5" w14:textId="77777777" w:rsidR="00AF3141" w:rsidRPr="004E2518" w:rsidRDefault="00AF3141" w:rsidP="007615BF">
                  <w:r>
                    <w:t>_______________</w:t>
                  </w:r>
                </w:p>
              </w:tc>
            </w:tr>
            <w:tr w:rsidR="00AF3141" w:rsidRPr="004E2518" w14:paraId="6E293CF4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E1AE4" w14:textId="6877E6FA" w:rsidR="00AF3141" w:rsidRDefault="00AF3141" w:rsidP="007615BF"/>
                <w:p w14:paraId="4323C5E4" w14:textId="77777777" w:rsidR="00AF3141" w:rsidRDefault="00AF3141" w:rsidP="007615BF">
                  <w:r>
                    <w:t>Заместитель главного врача по клинико-экспертной работе</w:t>
                  </w:r>
                </w:p>
                <w:p w14:paraId="358F9146" w14:textId="77777777" w:rsidR="00AF3141" w:rsidRPr="00AF3141" w:rsidRDefault="00AF3141" w:rsidP="007615BF">
                  <w:pPr>
                    <w:rPr>
                      <w:i/>
                    </w:rPr>
                  </w:pPr>
                  <w:r w:rsidRPr="00AF3141">
                    <w:rPr>
                      <w:i/>
                    </w:rPr>
                    <w:t>Сафарова А.А.</w:t>
                  </w:r>
                </w:p>
                <w:p w14:paraId="194A5B2C" w14:textId="0DB05172" w:rsidR="00AF3141" w:rsidRPr="004E2518" w:rsidRDefault="00AF3141" w:rsidP="007615BF"/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85F41" w14:textId="77777777" w:rsidR="00AF3141" w:rsidRDefault="00AF3141" w:rsidP="007615BF"/>
                <w:p w14:paraId="3D7F7FE3" w14:textId="77777777" w:rsidR="00AF3141" w:rsidRDefault="00AF3141" w:rsidP="007615BF"/>
                <w:p w14:paraId="748B2A42" w14:textId="77777777" w:rsidR="00AF3141" w:rsidRDefault="00AF3141" w:rsidP="007615BF"/>
                <w:p w14:paraId="19E12A87" w14:textId="77777777" w:rsidR="00AF3141" w:rsidRPr="004E2518" w:rsidRDefault="00AF3141" w:rsidP="007615BF">
                  <w:r>
                    <w:t>_______________</w:t>
                  </w:r>
                </w:p>
              </w:tc>
            </w:tr>
            <w:tr w:rsidR="00AF3141" w:rsidRPr="004E2518" w14:paraId="4AD4EE9A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319ED" w14:textId="77777777" w:rsidR="00AF3141" w:rsidRDefault="00AF3141" w:rsidP="00AF3141">
                  <w:r>
                    <w:t>Главный специалист по защите персональных данных</w:t>
                  </w:r>
                </w:p>
                <w:p w14:paraId="5FC4ED30" w14:textId="77777777" w:rsidR="00AF3141" w:rsidRPr="00AF3141" w:rsidRDefault="00AF3141" w:rsidP="00AF3141">
                  <w:pPr>
                    <w:rPr>
                      <w:i/>
                    </w:rPr>
                  </w:pPr>
                  <w:r w:rsidRPr="00AF3141">
                    <w:rPr>
                      <w:i/>
                    </w:rPr>
                    <w:t>Калиниченко Д.В.</w:t>
                  </w:r>
                </w:p>
                <w:p w14:paraId="0AE18027" w14:textId="49865304" w:rsidR="00AF3141" w:rsidRPr="004E2518" w:rsidRDefault="00AF3141" w:rsidP="00AF3141"/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17DC" w14:textId="77777777" w:rsidR="00AF3141" w:rsidRDefault="00AF3141" w:rsidP="007615BF"/>
                <w:p w14:paraId="0962F522" w14:textId="77777777" w:rsidR="00AF3141" w:rsidRDefault="00AF3141" w:rsidP="007615BF"/>
                <w:p w14:paraId="39E61589" w14:textId="77777777" w:rsidR="00AF3141" w:rsidRPr="004E2518" w:rsidRDefault="00AF3141" w:rsidP="007615BF">
                  <w:r>
                    <w:t>_______________</w:t>
                  </w:r>
                </w:p>
              </w:tc>
            </w:tr>
            <w:tr w:rsidR="00AF3141" w:rsidRPr="004E2518" w14:paraId="64C7DF4E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EAF6A" w14:textId="77CFDF19" w:rsidR="00AF3141" w:rsidRDefault="00AF3141" w:rsidP="00AF3141">
                  <w:r>
                    <w:t>Юрисконсульт</w:t>
                  </w:r>
                </w:p>
                <w:p w14:paraId="10298CA7" w14:textId="2E2C6DEB" w:rsidR="00AF3141" w:rsidRPr="00AF3141" w:rsidRDefault="00AF3141" w:rsidP="00AF3141">
                  <w:pPr>
                    <w:rPr>
                      <w:i/>
                    </w:rPr>
                  </w:pPr>
                  <w:r w:rsidRPr="00AF3141">
                    <w:rPr>
                      <w:i/>
                    </w:rPr>
                    <w:t>Меньшиков А.В.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2E09C" w14:textId="77777777" w:rsidR="00AF3141" w:rsidRDefault="00AF3141" w:rsidP="007615BF"/>
                <w:p w14:paraId="2505A641" w14:textId="504F908B" w:rsidR="00AF3141" w:rsidRDefault="00AF3141" w:rsidP="007615BF">
                  <w:r>
                    <w:t>_______________</w:t>
                  </w:r>
                </w:p>
              </w:tc>
            </w:tr>
            <w:tr w:rsidR="00AF3141" w:rsidRPr="004E2518" w14:paraId="61778F6A" w14:textId="77777777" w:rsidTr="00AF3141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F30E3" w14:textId="77777777" w:rsidR="00AF3141" w:rsidRDefault="00AF3141" w:rsidP="007615BF"/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40BF" w14:textId="77777777" w:rsidR="00AF3141" w:rsidRDefault="00AF3141" w:rsidP="007615BF"/>
              </w:tc>
            </w:tr>
          </w:tbl>
          <w:p w14:paraId="65D26EDF" w14:textId="77777777" w:rsidR="00AF3141" w:rsidRPr="004E2518" w:rsidRDefault="00AF3141" w:rsidP="007615BF"/>
        </w:tc>
      </w:tr>
    </w:tbl>
    <w:p w14:paraId="78EE6A31" w14:textId="77777777" w:rsidR="00846348" w:rsidRDefault="00846348" w:rsidP="00846348">
      <w:pPr>
        <w:jc w:val="center"/>
      </w:pPr>
      <w:bookmarkStart w:id="0" w:name="_GoBack"/>
      <w:bookmarkEnd w:id="0"/>
    </w:p>
    <w:p w14:paraId="6D6CC745" w14:textId="77777777" w:rsidR="00846348" w:rsidRPr="0036628C" w:rsidRDefault="00846348" w:rsidP="00846348">
      <w:pPr>
        <w:jc w:val="center"/>
      </w:pPr>
    </w:p>
    <w:p w14:paraId="01258A72" w14:textId="77777777" w:rsidR="00846348" w:rsidRPr="0036628C" w:rsidRDefault="00846348" w:rsidP="00846348">
      <w:pPr>
        <w:jc w:val="center"/>
      </w:pPr>
    </w:p>
    <w:p w14:paraId="183CEBF1" w14:textId="77777777" w:rsidR="00846348" w:rsidRPr="0036628C" w:rsidRDefault="00846348" w:rsidP="00846348">
      <w:pPr>
        <w:jc w:val="center"/>
      </w:pPr>
      <w:r>
        <w:t>г. Иркутск</w:t>
      </w:r>
    </w:p>
    <w:p w14:paraId="74343CB0" w14:textId="77777777" w:rsidR="00846348" w:rsidRDefault="00846348" w:rsidP="00846348">
      <w:pPr>
        <w:jc w:val="center"/>
        <w:sectPr w:rsidR="00846348" w:rsidSect="00BD71B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2" w:right="624" w:bottom="0" w:left="1134" w:header="567" w:footer="567" w:gutter="0"/>
          <w:cols w:space="708"/>
          <w:docGrid w:linePitch="360"/>
        </w:sectPr>
      </w:pPr>
      <w:r>
        <w:t>2019</w:t>
      </w:r>
      <w:r w:rsidRPr="0036628C">
        <w:t xml:space="preserve"> г.</w:t>
      </w:r>
    </w:p>
    <w:p w14:paraId="130923DD" w14:textId="77777777" w:rsidR="005054AE" w:rsidRDefault="005054AE" w:rsidP="005054AE">
      <w:pPr>
        <w:pStyle w:val="1"/>
        <w:numPr>
          <w:ilvl w:val="0"/>
          <w:numId w:val="18"/>
        </w:numPr>
        <w:jc w:val="center"/>
      </w:pPr>
      <w:bookmarkStart w:id="1" w:name="_Toc483926368"/>
      <w:bookmarkStart w:id="2" w:name="_Toc490227171"/>
      <w:r w:rsidRPr="003E4453">
        <w:lastRenderedPageBreak/>
        <w:t xml:space="preserve">ПОЛОЖЕНИЕ ОБ ОБРАБОТКЕ И ЗАЩИТЕ ПЕРСОНАЛЬНЫХ ДАННЫХ </w:t>
      </w:r>
      <w:r>
        <w:t>ПАЦИЕНТОВ</w:t>
      </w:r>
      <w:bookmarkEnd w:id="1"/>
      <w:bookmarkEnd w:id="2"/>
    </w:p>
    <w:p w14:paraId="60B19127" w14:textId="77777777" w:rsidR="005054AE" w:rsidRPr="002B7166" w:rsidRDefault="005054AE" w:rsidP="005054AE"/>
    <w:p w14:paraId="171A6408" w14:textId="77777777" w:rsidR="005054AE" w:rsidRPr="008A0D7D" w:rsidRDefault="005054AE" w:rsidP="005054AE">
      <w:pPr>
        <w:numPr>
          <w:ilvl w:val="1"/>
          <w:numId w:val="18"/>
        </w:numPr>
        <w:shd w:val="clear" w:color="auto" w:fill="FFFFFF"/>
        <w:spacing w:before="278" w:line="276" w:lineRule="auto"/>
        <w:rPr>
          <w:rFonts w:eastAsia="Calibri"/>
          <w:b/>
          <w:lang w:eastAsia="en-US"/>
        </w:rPr>
      </w:pPr>
      <w:r w:rsidRPr="008A0D7D">
        <w:rPr>
          <w:rFonts w:eastAsia="Calibri"/>
          <w:b/>
          <w:lang w:eastAsia="en-US"/>
        </w:rPr>
        <w:t>ОБЩИЕ ПОЛОЖЕНИЯ</w:t>
      </w:r>
    </w:p>
    <w:p w14:paraId="6A7C38BB" w14:textId="77777777" w:rsidR="005054AE" w:rsidRPr="008A0D7D" w:rsidRDefault="005054AE" w:rsidP="005054AE">
      <w:pPr>
        <w:spacing w:line="276" w:lineRule="auto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sz w:val="28"/>
          <w:szCs w:val="28"/>
        </w:rPr>
        <w:t xml:space="preserve">1.1. </w:t>
      </w:r>
      <w:r w:rsidRPr="008A0D7D">
        <w:t xml:space="preserve">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В соответствии с законодательством Российской Федерации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действующим законодательством.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2006 г. </w:t>
      </w:r>
      <w:r>
        <w:t>№</w:t>
      </w:r>
      <w:r w:rsidRPr="008A0D7D">
        <w:t> 152-ФЗ "О персональных данных".</w:t>
      </w:r>
    </w:p>
    <w:p w14:paraId="3A99561F" w14:textId="17E2B48A" w:rsidR="005054AE" w:rsidRPr="008A0D7D" w:rsidRDefault="005054AE" w:rsidP="00251EAF">
      <w:pPr>
        <w:pStyle w:val="1"/>
        <w:spacing w:line="276" w:lineRule="auto"/>
        <w:ind w:left="0" w:firstLine="720"/>
        <w:rPr>
          <w:b w:val="0"/>
          <w:bCs w:val="0"/>
          <w:sz w:val="24"/>
        </w:rPr>
      </w:pPr>
      <w:bookmarkStart w:id="3" w:name="_Toc490227172"/>
      <w:r w:rsidRPr="008A0D7D">
        <w:rPr>
          <w:b w:val="0"/>
          <w:bCs w:val="0"/>
          <w:sz w:val="24"/>
        </w:rPr>
        <w:t>Настоящее Положение</w:t>
      </w:r>
      <w:r w:rsidR="00E350F4">
        <w:rPr>
          <w:b w:val="0"/>
          <w:bCs w:val="0"/>
          <w:sz w:val="24"/>
          <w:lang w:val="ru-RU"/>
        </w:rPr>
        <w:t xml:space="preserve"> </w:t>
      </w:r>
      <w:r w:rsidR="00E350F4" w:rsidRPr="00E350F4">
        <w:rPr>
          <w:b w:val="0"/>
          <w:bCs w:val="0"/>
          <w:sz w:val="24"/>
          <w:lang w:val="ru-RU"/>
        </w:rPr>
        <w:t>об обработке и защите персональных данных пациентов (далее Положение)</w:t>
      </w:r>
      <w:r w:rsidRPr="008A0D7D">
        <w:rPr>
          <w:b w:val="0"/>
          <w:bCs w:val="0"/>
          <w:sz w:val="24"/>
        </w:rPr>
        <w:t xml:space="preserve"> разработано в целях выполнения указанных выше норм Конституции РФ, в соответствии с требованиями законодательства Российской Федерации и иных нормативных правовых актов в сфере охраны здоровья населения и обработки персональных данных.</w:t>
      </w:r>
      <w:bookmarkEnd w:id="3"/>
      <w:r w:rsidRPr="008A0D7D">
        <w:rPr>
          <w:b w:val="0"/>
          <w:bCs w:val="0"/>
          <w:sz w:val="24"/>
        </w:rPr>
        <w:t xml:space="preserve">  </w:t>
      </w:r>
    </w:p>
    <w:p w14:paraId="2789A43A" w14:textId="04F46654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1.2. Настоящее Положение</w:t>
      </w:r>
      <w:r w:rsidR="00E350F4">
        <w:rPr>
          <w:color w:val="000000"/>
        </w:rPr>
        <w:t xml:space="preserve"> </w:t>
      </w:r>
      <w:r w:rsidRPr="008A0D7D">
        <w:rPr>
          <w:color w:val="000000"/>
        </w:rPr>
        <w:t xml:space="preserve">определяет порядок работы (получения, обработки, использования, передачи, хранения и т.д.) сотрудников </w:t>
      </w:r>
      <w:r w:rsidR="00E350F4">
        <w:rPr>
          <w:color w:val="000000"/>
        </w:rPr>
        <w:t xml:space="preserve">ОГБУЗ «Иркутский городской перинатальный центр» </w:t>
      </w:r>
      <w:r w:rsidRPr="008A0D7D">
        <w:rPr>
          <w:color w:val="000000"/>
        </w:rPr>
        <w:t>(далее Оператор) с персональными данными пациентов и гарантии конфиденциальности сведений о пациенте, предоставленных пациентом в медицинской организации; права пациента при обработке его персональных данных; ответственность лиц за невыполнение требований норм, регулирующих обработку персональных данных пациента.</w:t>
      </w:r>
      <w:r w:rsidRPr="008A0D7D">
        <w:rPr>
          <w:color w:val="000000"/>
        </w:rPr>
        <w:tab/>
      </w:r>
    </w:p>
    <w:p w14:paraId="666E0B0D" w14:textId="77777777" w:rsidR="005054AE" w:rsidRPr="008A0D7D" w:rsidRDefault="005054AE" w:rsidP="005054AE">
      <w:pPr>
        <w:numPr>
          <w:ilvl w:val="1"/>
          <w:numId w:val="18"/>
        </w:numPr>
        <w:shd w:val="clear" w:color="auto" w:fill="FFFFFF"/>
        <w:spacing w:before="278" w:line="276" w:lineRule="auto"/>
        <w:rPr>
          <w:rFonts w:eastAsia="Calibri"/>
          <w:b/>
          <w:lang w:eastAsia="en-US"/>
        </w:rPr>
      </w:pPr>
      <w:r w:rsidRPr="008A0D7D">
        <w:rPr>
          <w:rFonts w:eastAsia="Calibri"/>
          <w:b/>
          <w:lang w:eastAsia="en-US"/>
        </w:rPr>
        <w:t>ПОНЯТИЕ И СОСТАВ ПЕРСОНАЛЬНЫХ ДАННЫХ ПАЦИЕНТА</w:t>
      </w:r>
    </w:p>
    <w:p w14:paraId="26AAE497" w14:textId="77777777" w:rsidR="005054AE" w:rsidRPr="008A0D7D" w:rsidRDefault="005054AE" w:rsidP="005054AE">
      <w:pPr>
        <w:spacing w:line="276" w:lineRule="auto"/>
        <w:ind w:firstLine="540"/>
        <w:jc w:val="both"/>
        <w:outlineLvl w:val="1"/>
        <w:rPr>
          <w:color w:val="000000"/>
        </w:rPr>
      </w:pPr>
      <w:bookmarkStart w:id="4" w:name="_Toc490227173"/>
      <w:r w:rsidRPr="008A0D7D">
        <w:rPr>
          <w:color w:val="000000"/>
        </w:rPr>
        <w:t xml:space="preserve">2.1. Персональные данные пациента - </w:t>
      </w:r>
      <w:r w:rsidRPr="008A0D7D">
        <w:t>любая информация, относящаяся к прямо или косвенно к пациенту (субъекту персональных данных)</w:t>
      </w:r>
      <w:r w:rsidRPr="008A0D7D">
        <w:rPr>
          <w:color w:val="000000"/>
        </w:rPr>
        <w:t>.</w:t>
      </w:r>
      <w:bookmarkEnd w:id="4"/>
    </w:p>
    <w:p w14:paraId="051039CB" w14:textId="77777777" w:rsidR="005054AE" w:rsidRPr="004B7FDF" w:rsidRDefault="005054AE" w:rsidP="00251EAF">
      <w:pPr>
        <w:spacing w:line="276" w:lineRule="auto"/>
        <w:ind w:firstLine="540"/>
        <w:jc w:val="both"/>
      </w:pPr>
      <w:r w:rsidRPr="008A0D7D">
        <w:rPr>
          <w:color w:val="000000"/>
        </w:rPr>
        <w:t>2.2.</w:t>
      </w:r>
      <w:r w:rsidR="00251EAF">
        <w:t xml:space="preserve"> </w:t>
      </w:r>
      <w:r w:rsidRPr="008A0D7D">
        <w:t xml:space="preserve">В целях ведения персонифицированного учета осуществляется обработка следующих </w:t>
      </w:r>
      <w:r w:rsidRPr="004B7FDF">
        <w:t>персональных данных о лицах, которым оказываются медицинские услуги (пациентах):</w:t>
      </w:r>
    </w:p>
    <w:p w14:paraId="5A85D86B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t>фамилия;</w:t>
      </w:r>
    </w:p>
    <w:p w14:paraId="5BCC5923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t>имя;</w:t>
      </w:r>
    </w:p>
    <w:p w14:paraId="49846C81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t>отчество;</w:t>
      </w:r>
    </w:p>
    <w:p w14:paraId="78437411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t>пол;</w:t>
      </w:r>
    </w:p>
    <w:p w14:paraId="4EC89CE5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lastRenderedPageBreak/>
        <w:t>дата рождения;</w:t>
      </w:r>
    </w:p>
    <w:p w14:paraId="0137EC9D" w14:textId="77777777" w:rsidR="005054AE" w:rsidRPr="004B7FDF" w:rsidRDefault="005054AE" w:rsidP="00251EAF">
      <w:pPr>
        <w:numPr>
          <w:ilvl w:val="1"/>
          <w:numId w:val="36"/>
        </w:numPr>
        <w:spacing w:line="276" w:lineRule="auto"/>
        <w:jc w:val="both"/>
      </w:pPr>
      <w:r w:rsidRPr="004B7FDF">
        <w:t>реквизиты документа, удостоверяющего личность;</w:t>
      </w:r>
    </w:p>
    <w:p w14:paraId="597CFA55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адрес места жительства;</w:t>
      </w:r>
    </w:p>
    <w:p w14:paraId="2A9C6AAB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адрес места регистрации;</w:t>
      </w:r>
    </w:p>
    <w:p w14:paraId="4DB4F49E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контактные телефоны;</w:t>
      </w:r>
    </w:p>
    <w:p w14:paraId="32192AB7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место работы;</w:t>
      </w:r>
    </w:p>
    <w:p w14:paraId="0A8875BE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 xml:space="preserve">реквизиты полиса </w:t>
      </w:r>
      <w:r w:rsidRPr="004B7FDF">
        <w:rPr>
          <w:bCs/>
        </w:rPr>
        <w:t>обязательного (добровольного) медицинского страхования</w:t>
      </w:r>
      <w:r w:rsidRPr="004B7FDF">
        <w:t xml:space="preserve"> застрахованного лица;</w:t>
      </w:r>
    </w:p>
    <w:p w14:paraId="3019A389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14:paraId="62A38A5F" w14:textId="77777777" w:rsidR="005054AE" w:rsidRPr="004B7FDF" w:rsidRDefault="005054AE" w:rsidP="005054AE">
      <w:pPr>
        <w:numPr>
          <w:ilvl w:val="1"/>
          <w:numId w:val="36"/>
        </w:numPr>
        <w:spacing w:line="276" w:lineRule="auto"/>
        <w:jc w:val="both"/>
      </w:pPr>
      <w:r w:rsidRPr="004B7FDF">
        <w:t>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договору.</w:t>
      </w:r>
    </w:p>
    <w:p w14:paraId="370042EB" w14:textId="77777777" w:rsidR="005054AE" w:rsidRDefault="005054AE" w:rsidP="005054AE">
      <w:pPr>
        <w:pStyle w:val="1"/>
        <w:spacing w:line="276" w:lineRule="auto"/>
        <w:ind w:firstLine="720"/>
        <w:rPr>
          <w:color w:val="000000"/>
          <w:szCs w:val="28"/>
        </w:rPr>
      </w:pPr>
      <w:bookmarkStart w:id="5" w:name="_Toc490227174"/>
      <w:r w:rsidRPr="008A0D7D">
        <w:rPr>
          <w:b w:val="0"/>
          <w:bCs w:val="0"/>
          <w:sz w:val="24"/>
        </w:rPr>
        <w:t>Все персональные данные, касающиеся состояния здоровья пациента,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  <w:bookmarkEnd w:id="5"/>
    </w:p>
    <w:p w14:paraId="2013F422" w14:textId="77777777" w:rsidR="005054AE" w:rsidRPr="008A0D7D" w:rsidRDefault="005054AE" w:rsidP="005054AE">
      <w:pPr>
        <w:numPr>
          <w:ilvl w:val="1"/>
          <w:numId w:val="18"/>
        </w:numPr>
        <w:shd w:val="clear" w:color="auto" w:fill="FFFFFF"/>
        <w:spacing w:before="278" w:line="276" w:lineRule="auto"/>
        <w:rPr>
          <w:rFonts w:eastAsia="Calibri"/>
          <w:b/>
          <w:lang w:eastAsia="en-US"/>
        </w:rPr>
      </w:pPr>
      <w:r w:rsidRPr="008A0D7D">
        <w:rPr>
          <w:rFonts w:eastAsia="Calibri"/>
          <w:b/>
          <w:lang w:eastAsia="en-US"/>
        </w:rPr>
        <w:t>СБОР, ЦЕЛИ ОБРАБОТКИ И ЗАЩИТА ПЕРСОНАЛЬНЫХ ДАННЫХ П</w:t>
      </w:r>
      <w:r>
        <w:rPr>
          <w:rFonts w:eastAsia="Calibri"/>
          <w:b/>
          <w:lang w:eastAsia="en-US"/>
        </w:rPr>
        <w:t>АЦИЕНТА</w:t>
      </w:r>
    </w:p>
    <w:p w14:paraId="3889901F" w14:textId="77777777" w:rsidR="005054AE" w:rsidRPr="008A0D7D" w:rsidRDefault="005054AE" w:rsidP="005054AE">
      <w:pPr>
        <w:spacing w:line="276" w:lineRule="auto"/>
        <w:ind w:firstLine="720"/>
        <w:jc w:val="both"/>
      </w:pPr>
      <w:r>
        <w:rPr>
          <w:sz w:val="28"/>
          <w:szCs w:val="28"/>
        </w:rPr>
        <w:t>3.1</w:t>
      </w:r>
      <w:r w:rsidRPr="008A0D7D">
        <w:t>. Обработка персональных данных осуществляется:</w:t>
      </w:r>
    </w:p>
    <w:p w14:paraId="106AD1F4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>- после получения письменного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Федерального закона «О персональных данных»;</w:t>
      </w:r>
    </w:p>
    <w:p w14:paraId="6D052533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>-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14:paraId="79711221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>- после принятия Оператором необходимых мер по защите персональных данных.</w:t>
      </w:r>
    </w:p>
    <w:p w14:paraId="01D17EE4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3.2. Все персональные данные пациента следует получать лично у пациента или у его законного представителя. Если персональные данные пациента возможно получить только у третьей стороны, то пациент должен быть уведомлен об этом заранее и от него должно быть получено    письменное    согласие. </w:t>
      </w:r>
    </w:p>
    <w:p w14:paraId="5CFDB0E4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3.3. Оператор сообщает пациенту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пациента дать письменное согласие на их получение. </w:t>
      </w:r>
    </w:p>
    <w:p w14:paraId="0B780049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b/>
          <w:bCs/>
          <w:color w:val="000000"/>
        </w:rPr>
        <w:tab/>
      </w:r>
      <w:r w:rsidRPr="008A0D7D">
        <w:rPr>
          <w:color w:val="000000"/>
        </w:rPr>
        <w:t xml:space="preserve">3.4. Оператор осуществляет обработку персональных данных только после получения письменного согласия пациента (или его законного представителя) на обработку его персональных данных за исключением случаев, предусмотренных действующим законодательством. </w:t>
      </w:r>
    </w:p>
    <w:p w14:paraId="15AFB8C1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lastRenderedPageBreak/>
        <w:tab/>
        <w:t>3.5. При обращении за медицинской помощью пациент (или его законный представитель) предоставляет Оператору персональные данные о себе в документированной форме. А именно:</w:t>
      </w:r>
    </w:p>
    <w:p w14:paraId="114F7B7D" w14:textId="77777777" w:rsidR="005054AE" w:rsidRPr="008A0D7D" w:rsidRDefault="005054AE" w:rsidP="005054AE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>паспорт или иной документ, удостоверяющий личность;</w:t>
      </w:r>
    </w:p>
    <w:p w14:paraId="314126CE" w14:textId="77777777" w:rsidR="005054AE" w:rsidRPr="008A0D7D" w:rsidRDefault="005054AE" w:rsidP="005054AE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>полис обязательного медицинского страхования;</w:t>
      </w:r>
    </w:p>
    <w:p w14:paraId="2B7A6FC0" w14:textId="77777777" w:rsidR="005054AE" w:rsidRPr="008A0D7D" w:rsidRDefault="005054AE" w:rsidP="005054AE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>направление (при наличии).</w:t>
      </w:r>
    </w:p>
    <w:p w14:paraId="131DD419" w14:textId="77777777" w:rsidR="005054AE" w:rsidRPr="008A0D7D" w:rsidRDefault="005054AE" w:rsidP="005054AE">
      <w:pPr>
        <w:shd w:val="clear" w:color="auto" w:fill="FFFFFF"/>
        <w:tabs>
          <w:tab w:val="left" w:pos="494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</w:r>
      <w:r w:rsidRPr="008A0D7D">
        <w:rPr>
          <w:color w:val="000000"/>
        </w:rPr>
        <w:tab/>
        <w:t>При отсутствии документов пациент (или его законный представитель) предоставляют Оператору необходимые персональные данные в устной форме.</w:t>
      </w:r>
    </w:p>
    <w:p w14:paraId="7A5E7129" w14:textId="77777777" w:rsidR="005054AE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3.6. Оператор с согласия пациента может запрашивать и получать персональные данные пациента, используя информационные системы персональных данных с применением средств автоматизации. </w:t>
      </w:r>
    </w:p>
    <w:p w14:paraId="142826EF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</w:p>
    <w:p w14:paraId="636A6E2C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>3.7. Обработка Оператором персональных данных пациента осуществляется исключительно в целях оказания пациенту качественной медицинской помощи в необходимых объёмах, соблюдения требований действующего законодательства, иных нормативных правовых актов, обеспечения контроля объёмов и качества оказанной медицинской помощи.</w:t>
      </w:r>
    </w:p>
    <w:p w14:paraId="0511758A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14"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3.8. Оператор при   определении   объема   и   содержания   обрабатываемых   персональных данных пациента руководствуется Конституцией Российской Федерации, </w:t>
      </w:r>
      <w:r w:rsidRPr="003303F9">
        <w:rPr>
          <w:color w:val="000000"/>
        </w:rPr>
        <w:t>Основами законодательства Российской Федерации об охране здоровья граждан,</w:t>
      </w:r>
      <w:r w:rsidRPr="008A0D7D">
        <w:rPr>
          <w:color w:val="000000"/>
        </w:rPr>
        <w:t xml:space="preserve"> иными нормативными правовыми актами в сфере охраны здоровья населения и обработки персональных данных.  </w:t>
      </w:r>
    </w:p>
    <w:p w14:paraId="09D6E3A9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14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3.9. Защита персональных данных пациента от неправомерного их использования или утраты обеспечивается Оператором за счет собственных средств в порядке, установленном законодательством, и принятыми Оператором в соответствии с ним локальными нормативными актами.</w:t>
      </w:r>
    </w:p>
    <w:p w14:paraId="13E88A89" w14:textId="77777777" w:rsidR="005054AE" w:rsidRPr="008A0D7D" w:rsidRDefault="005054AE" w:rsidP="005054AE">
      <w:pPr>
        <w:numPr>
          <w:ilvl w:val="1"/>
          <w:numId w:val="18"/>
        </w:numPr>
        <w:shd w:val="clear" w:color="auto" w:fill="FFFFFF"/>
        <w:spacing w:before="278" w:line="276" w:lineRule="auto"/>
        <w:rPr>
          <w:rFonts w:eastAsia="Calibri"/>
          <w:b/>
          <w:lang w:eastAsia="en-US"/>
        </w:rPr>
      </w:pPr>
      <w:r w:rsidRPr="008A0D7D">
        <w:rPr>
          <w:rFonts w:eastAsia="Calibri"/>
          <w:b/>
          <w:lang w:eastAsia="en-US"/>
        </w:rPr>
        <w:t>ПОРЯДОК ИСПОЛЬЗОВАНИЯ, ХРАНЕНИЯ, ПЕРЕДАЧИ ПЕРСОНАЛЬНЫХ ДАННЫХ ПАЦИЕНТА</w:t>
      </w:r>
    </w:p>
    <w:p w14:paraId="5B176FD3" w14:textId="77777777" w:rsidR="005054AE" w:rsidRPr="008A0D7D" w:rsidRDefault="005054AE" w:rsidP="005054AE">
      <w:pPr>
        <w:spacing w:line="276" w:lineRule="auto"/>
        <w:ind w:firstLine="720"/>
        <w:jc w:val="both"/>
        <w:rPr>
          <w:color w:val="000000"/>
        </w:rPr>
      </w:pPr>
      <w:r>
        <w:rPr>
          <w:sz w:val="28"/>
          <w:szCs w:val="28"/>
        </w:rPr>
        <w:t>4.1</w:t>
      </w:r>
      <w:r w:rsidRPr="008A0D7D">
        <w:t>. Персональные данные пациентов предоставляются Оператору после получения соответствующего информированного согласия пациентов на обработку их персональных данных. Персональные данные пациентов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</w:t>
      </w:r>
      <w:r w:rsidRPr="008A0D7D">
        <w:rPr>
          <w:color w:val="000000"/>
        </w:rPr>
        <w:t xml:space="preserve"> носителях (медицинская карта пациента, иные медицинские документы). </w:t>
      </w:r>
    </w:p>
    <w:p w14:paraId="2D29EB7D" w14:textId="77777777" w:rsidR="005054AE" w:rsidRPr="008A0D7D" w:rsidRDefault="005054AE" w:rsidP="005054AE">
      <w:pPr>
        <w:spacing w:line="276" w:lineRule="auto"/>
        <w:ind w:firstLine="720"/>
        <w:jc w:val="both"/>
        <w:rPr>
          <w:color w:val="000000"/>
        </w:rPr>
      </w:pPr>
      <w:r w:rsidRPr="008A0D7D">
        <w:rPr>
          <w:color w:val="000000"/>
        </w:rPr>
        <w:t>4.2. Доступ к обработке персональных данных пациентов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</w:p>
    <w:p w14:paraId="3C3BDB39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4.3. Конкретные обязанности по работе с информационными системами персональных данных и материальными носителями информации, в том числе с </w:t>
      </w:r>
      <w:r w:rsidRPr="008A0D7D">
        <w:rPr>
          <w:color w:val="000000"/>
        </w:rPr>
        <w:lastRenderedPageBreak/>
        <w:t>медицинскими документами, содержащими персональные данные пациентов возлагаются на сотрудников Оператора и закрепляются в должностных инструкциях.</w:t>
      </w:r>
    </w:p>
    <w:p w14:paraId="5F55F81D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4.4. Работа с информационными системами персональных данных, материальными носителями, в том числе с медицинской документацией, содержащими персональные данные пациентов осуществляется в специально отведённых для этого помещениях: ординаторские, кабинеты врачей, орг.-метод. отдел, кабинет медицинской статистики, регистратура, серверная и т.д.</w:t>
      </w:r>
    </w:p>
    <w:p w14:paraId="001C6BA6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4.5. Требования к месту обработки персональных данных, в том числе к серверной, обеспечивающие их защищённость устанавливаются Оператором.</w:t>
      </w:r>
    </w:p>
    <w:p w14:paraId="5D5A5D20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4.6. Перечень лиц, имеющих право доступа к </w:t>
      </w:r>
      <w:r w:rsidRPr="00AF79A0">
        <w:rPr>
          <w:color w:val="000000"/>
        </w:rPr>
        <w:t>персональным данным пациентов и обработке их персональных данных, определяется приказом Главного врача.</w:t>
      </w:r>
      <w:r w:rsidRPr="008A0D7D">
        <w:rPr>
          <w:color w:val="000000"/>
        </w:rPr>
        <w:t xml:space="preserve"> </w:t>
      </w:r>
    </w:p>
    <w:p w14:paraId="6EB379B4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4.7. С лицами, допущенными к обработке персональных данных пациентов, заключается Соглашение о неразглашении.  </w:t>
      </w:r>
    </w:p>
    <w:p w14:paraId="7650D7E3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 xml:space="preserve"> </w:t>
      </w:r>
      <w:r w:rsidRPr="008A0D7D">
        <w:rPr>
          <w:color w:val="000000"/>
        </w:rPr>
        <w:tab/>
        <w:t>4.8. Лица, допущенные в установленном порядке к обработке персональных данных, имеют право обрабатывать только те персональные данные пациентов, которые необходимы для выполнения</w:t>
      </w:r>
      <w:r>
        <w:rPr>
          <w:color w:val="000000"/>
        </w:rPr>
        <w:t xml:space="preserve"> </w:t>
      </w:r>
      <w:r w:rsidRPr="008A0D7D">
        <w:rPr>
          <w:color w:val="000000"/>
        </w:rPr>
        <w:t>конкретных функций.</w:t>
      </w:r>
    </w:p>
    <w:p w14:paraId="16771614" w14:textId="77777777" w:rsidR="005054AE" w:rsidRPr="008A0D7D" w:rsidRDefault="005054AE" w:rsidP="005054AE">
      <w:pPr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>4.9. Оператор при создании и эксплуатации информационных систем персональных данных пациентов с использованием средств автоматизации обеспечивает проведение классификации информационных систем (определение уровня защищенности) в установленном порядке.</w:t>
      </w:r>
    </w:p>
    <w:p w14:paraId="7196C56B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rPr>
          <w:color w:val="000000"/>
        </w:rPr>
        <w:t xml:space="preserve">4.10. Оператор при создании и эксплуатации информационных систем персональных данных пациентов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   </w:t>
      </w:r>
      <w:r w:rsidRPr="008A0D7D">
        <w:t xml:space="preserve"> </w:t>
      </w:r>
    </w:p>
    <w:p w14:paraId="40209700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>4.11. Оператор при осуществлении обработки персональных данных пациентов без использования средств автоматизации выполняет следующие требования</w:t>
      </w:r>
      <w:r>
        <w:t>:</w:t>
      </w:r>
    </w:p>
    <w:p w14:paraId="3D4DC207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 xml:space="preserve">4.11.1. </w:t>
      </w:r>
      <w:commentRangeStart w:id="6"/>
      <w:r w:rsidRPr="008A0D7D">
        <w:t>При ведении журналов (реестров, книг, иных документов), содержащих персональные данные пациентов, необходимые для организации оказания медицинской помощи, Оператор соблюдает следующие условия:</w:t>
      </w:r>
    </w:p>
    <w:p w14:paraId="6B195703" w14:textId="77777777" w:rsidR="005054AE" w:rsidRPr="008A0D7D" w:rsidRDefault="005054AE" w:rsidP="005054AE">
      <w:pPr>
        <w:spacing w:line="276" w:lineRule="auto"/>
        <w:ind w:firstLine="720"/>
        <w:jc w:val="both"/>
      </w:pPr>
      <w:bookmarkStart w:id="7" w:name="sub_1081"/>
      <w:r w:rsidRPr="008A0D7D">
        <w:t>- необходимость ведения такого журнала (реестра, книги, иных документов) предусматривается приказом Оператора,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</w:p>
    <w:p w14:paraId="462C1170" w14:textId="77777777" w:rsidR="005054AE" w:rsidRPr="008A0D7D" w:rsidRDefault="005054AE" w:rsidP="005054AE">
      <w:pPr>
        <w:spacing w:line="276" w:lineRule="auto"/>
        <w:ind w:firstLine="720"/>
        <w:jc w:val="both"/>
      </w:pPr>
      <w:bookmarkStart w:id="8" w:name="sub_1082"/>
      <w:bookmarkEnd w:id="7"/>
      <w:r w:rsidRPr="008A0D7D"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  <w:bookmarkStart w:id="9" w:name="sub_1013"/>
      <w:r w:rsidRPr="008A0D7D">
        <w:t xml:space="preserve"> </w:t>
      </w:r>
      <w:commentRangeEnd w:id="6"/>
      <w:r w:rsidR="00251EAF">
        <w:rPr>
          <w:rStyle w:val="ac"/>
        </w:rPr>
        <w:commentReference w:id="6"/>
      </w:r>
    </w:p>
    <w:p w14:paraId="23A5DF90" w14:textId="77777777" w:rsidR="005054AE" w:rsidRPr="008A0D7D" w:rsidRDefault="005054AE" w:rsidP="005054AE">
      <w:pPr>
        <w:spacing w:line="276" w:lineRule="auto"/>
        <w:ind w:firstLine="720"/>
        <w:jc w:val="both"/>
      </w:pPr>
      <w:r w:rsidRPr="008A0D7D">
        <w:t>4.11.2. Обработка персональных данных пациентов, осуществляемая без использования средств автоматизации, осуществляется таким образом, чтобы в отношении каждой категории персональных данных пациентов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14:paraId="2D7E640A" w14:textId="77777777" w:rsidR="005054AE" w:rsidRPr="008A0D7D" w:rsidRDefault="005054AE" w:rsidP="005054AE">
      <w:pPr>
        <w:spacing w:line="276" w:lineRule="auto"/>
        <w:ind w:firstLine="720"/>
        <w:jc w:val="both"/>
      </w:pPr>
      <w:bookmarkStart w:id="10" w:name="sub_1014"/>
      <w:bookmarkEnd w:id="9"/>
      <w:r w:rsidRPr="008A0D7D">
        <w:lastRenderedPageBreak/>
        <w:t>4.11.3.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64D0AD78" w14:textId="77777777" w:rsidR="005054AE" w:rsidRPr="008A0D7D" w:rsidRDefault="005054AE" w:rsidP="005054AE">
      <w:pPr>
        <w:spacing w:line="276" w:lineRule="auto"/>
        <w:ind w:firstLine="720"/>
        <w:jc w:val="both"/>
      </w:pPr>
      <w:bookmarkStart w:id="11" w:name="sub_1015"/>
      <w:bookmarkEnd w:id="10"/>
      <w:r w:rsidRPr="008A0D7D">
        <w:t xml:space="preserve">4.11.4.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</w:t>
      </w:r>
      <w:bookmarkEnd w:id="11"/>
    </w:p>
    <w:bookmarkEnd w:id="8"/>
    <w:p w14:paraId="349BCCA1" w14:textId="77777777" w:rsidR="005054AE" w:rsidRPr="008A0D7D" w:rsidRDefault="005054AE" w:rsidP="005054AE">
      <w:pPr>
        <w:spacing w:line="276" w:lineRule="auto"/>
        <w:jc w:val="both"/>
      </w:pPr>
      <w:r w:rsidRPr="008A0D7D">
        <w:rPr>
          <w:color w:val="000000"/>
        </w:rPr>
        <w:tab/>
      </w:r>
      <w:bookmarkStart w:id="12" w:name="sub_1012"/>
      <w:r w:rsidRPr="008A0D7D">
        <w:rPr>
          <w:color w:val="000000"/>
        </w:rPr>
        <w:t>4.11.5</w:t>
      </w:r>
      <w:r w:rsidRPr="008A0D7D">
        <w:t>. Уточнение персональных данных пациента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bookmarkEnd w:id="12"/>
    <w:p w14:paraId="580615E0" w14:textId="77777777" w:rsidR="005054AE" w:rsidRPr="008A0D7D" w:rsidRDefault="005054AE" w:rsidP="005054AE">
      <w:pPr>
        <w:pStyle w:val="aa"/>
        <w:spacing w:before="0" w:beforeAutospacing="0" w:after="0" w:afterAutospacing="0" w:line="276" w:lineRule="auto"/>
        <w:ind w:firstLine="720"/>
        <w:jc w:val="both"/>
      </w:pPr>
      <w:r w:rsidRPr="008A0D7D">
        <w:rPr>
          <w:color w:val="000000"/>
        </w:rPr>
        <w:t xml:space="preserve">4.12. </w:t>
      </w:r>
      <w:r w:rsidRPr="008A0D7D">
        <w:t>С согласия пациента или его законного представителя допускается передача сведений, в том числе персональных данных,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14:paraId="7C8226F6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 xml:space="preserve">4.13. Передача   персональных   данных   пациента, составляющих врачебную тайну, </w:t>
      </w:r>
      <w:r w:rsidRPr="008A0D7D">
        <w:t>без согласия пациента или его законного представителя допускается</w:t>
      </w:r>
      <w:r w:rsidRPr="008A0D7D">
        <w:rPr>
          <w:color w:val="000000"/>
        </w:rPr>
        <w:t xml:space="preserve"> в случаях, предусмотренных частью 4 статьи 13</w:t>
      </w:r>
      <w:r w:rsidRPr="008A0D7D">
        <w:t xml:space="preserve"> </w:t>
      </w:r>
      <w:r w:rsidRPr="008A0D7D">
        <w:rPr>
          <w:color w:val="000000"/>
        </w:rPr>
        <w:t>Федерального закона Российской Федерации от 21 ноября 2011 г. N 323-ФЗ "Об основах охраны здоровья граждан в Российской Федерации" (далее Основы):</w:t>
      </w:r>
    </w:p>
    <w:p w14:paraId="281D9D7C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Основ;</w:t>
      </w:r>
    </w:p>
    <w:p w14:paraId="132F6A1A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2) при угрозе распространения инфекционных заболеваний, массовых отравлений и поражений;</w:t>
      </w:r>
    </w:p>
    <w:p w14:paraId="1D0628EF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14:paraId="105D293A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4) в случае оказания медицинской помощи несовершеннолетнему в соответствии с пунктом 2 части 2 статьи 20 Основ, а также несовершеннолетнему, не достигшему возраста, установленного частью 2 статьи 54 Основ, для информирования одного из его родителей или иного законного представителя;</w:t>
      </w:r>
    </w:p>
    <w:p w14:paraId="610345B9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5596B820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12228F60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7) в целях расследования несчастного случая на производстве и профессионального заболевания;</w:t>
      </w:r>
    </w:p>
    <w:p w14:paraId="52E310FE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lastRenderedPageBreak/>
        <w:tab/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14:paraId="6C0FC62C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  <w:rPr>
          <w:color w:val="000000"/>
        </w:rPr>
      </w:pPr>
      <w:r w:rsidRPr="008A0D7D">
        <w:rPr>
          <w:color w:val="000000"/>
        </w:rPr>
        <w:tab/>
        <w:t>9) в целях осуществления учета и контроля в системе обязательного социального страхования;</w:t>
      </w:r>
    </w:p>
    <w:p w14:paraId="34328763" w14:textId="77777777" w:rsidR="005054AE" w:rsidRPr="008A0D7D" w:rsidRDefault="005054AE" w:rsidP="005054AE">
      <w:pPr>
        <w:shd w:val="clear" w:color="auto" w:fill="FFFFFF"/>
        <w:tabs>
          <w:tab w:val="left" w:pos="0"/>
        </w:tabs>
        <w:spacing w:before="5" w:line="276" w:lineRule="auto"/>
        <w:jc w:val="both"/>
      </w:pPr>
      <w:r w:rsidRPr="008A0D7D">
        <w:rPr>
          <w:color w:val="000000"/>
        </w:rPr>
        <w:tab/>
        <w:t xml:space="preserve">10) в целях осуществления контроля качества и безопасности медицинской деятельности в соответствии с </w:t>
      </w:r>
      <w:r w:rsidRPr="008A0D7D">
        <w:t>Основами.</w:t>
      </w:r>
    </w:p>
    <w:p w14:paraId="1180AF1E" w14:textId="77777777" w:rsidR="005054AE" w:rsidRPr="008A0D7D" w:rsidRDefault="005054AE" w:rsidP="005054AE">
      <w:pPr>
        <w:spacing w:line="276" w:lineRule="auto"/>
        <w:ind w:firstLine="708"/>
        <w:jc w:val="both"/>
      </w:pPr>
      <w:bookmarkStart w:id="13" w:name="sub_6105"/>
      <w:r w:rsidRPr="008A0D7D">
        <w:t xml:space="preserve">4.14. При передаче персональных данных пациента сотрудники медицинской организации должны соблюдать следующие требования: </w:t>
      </w:r>
    </w:p>
    <w:p w14:paraId="10CAD6B0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- 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законом; </w:t>
      </w:r>
    </w:p>
    <w:p w14:paraId="509AC7AC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- не сообщать персональные данные пациента в коммерческих и иных целях без его письменного согласия; </w:t>
      </w:r>
    </w:p>
    <w:p w14:paraId="5CEAF1FE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- предупредить лиц, получающих персональные данные пациента,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(конфиденциальности); </w:t>
      </w:r>
    </w:p>
    <w:p w14:paraId="3C527551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- разрешать доступ к персональным данным пациентов только специально уполномоченным лицам, определенным приказом </w:t>
      </w:r>
      <w:r w:rsidRPr="00AF79A0">
        <w:t>Главного врача, при</w:t>
      </w:r>
      <w:r w:rsidRPr="008A0D7D">
        <w:t xml:space="preserve"> этом указанные лица должны иметь право получать только те персональные данные пациента, которые необходимы для выполнения конкретных должностных функций; </w:t>
      </w:r>
    </w:p>
    <w:p w14:paraId="426B6850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- передавать персональные данные пациента представителям пациента в порядке, установленном законодательством, и ограничивать эту информацию только теми персональными данными пациента, которые необходимы для выполнения указанными представителями их функций. </w:t>
      </w:r>
    </w:p>
    <w:p w14:paraId="2D8D8E45" w14:textId="77777777" w:rsidR="005054AE" w:rsidRPr="008A0D7D" w:rsidRDefault="005054AE" w:rsidP="005054AE">
      <w:pPr>
        <w:spacing w:line="276" w:lineRule="auto"/>
        <w:ind w:firstLine="708"/>
        <w:jc w:val="both"/>
      </w:pPr>
      <w:r w:rsidRPr="008A0D7D">
        <w:t xml:space="preserve">4.15.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 </w:t>
      </w:r>
    </w:p>
    <w:p w14:paraId="2A97B24D" w14:textId="77777777" w:rsidR="005054AE" w:rsidRPr="008A0D7D" w:rsidRDefault="005054AE" w:rsidP="005054AE">
      <w:pPr>
        <w:pStyle w:val="aa"/>
        <w:spacing w:before="0" w:beforeAutospacing="0" w:line="276" w:lineRule="auto"/>
        <w:ind w:firstLine="720"/>
        <w:jc w:val="both"/>
      </w:pPr>
      <w:r w:rsidRPr="008A0D7D">
        <w:t>4.16. Лица, которым в установленном законом порядке переданы сведения, составляющие врачебную тайну, наравне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bookmarkEnd w:id="13"/>
    <w:p w14:paraId="18A00785" w14:textId="77777777" w:rsidR="005054AE" w:rsidRPr="008A0D7D" w:rsidRDefault="005054AE" w:rsidP="005054AE">
      <w:pPr>
        <w:numPr>
          <w:ilvl w:val="1"/>
          <w:numId w:val="18"/>
        </w:numPr>
        <w:shd w:val="clear" w:color="auto" w:fill="FFFFFF"/>
        <w:spacing w:before="278" w:line="276" w:lineRule="auto"/>
        <w:rPr>
          <w:rFonts w:eastAsia="Calibri"/>
          <w:b/>
          <w:lang w:eastAsia="en-US"/>
        </w:rPr>
      </w:pPr>
      <w:r w:rsidRPr="008A0D7D">
        <w:rPr>
          <w:rFonts w:eastAsia="Calibri"/>
          <w:b/>
          <w:lang w:eastAsia="en-US"/>
        </w:rPr>
        <w:t xml:space="preserve">ПРАВА ПАЦИЕНТОВ </w:t>
      </w:r>
      <w:bookmarkStart w:id="14" w:name="sub_6103"/>
      <w:r w:rsidRPr="008A0D7D">
        <w:rPr>
          <w:rFonts w:eastAsia="Calibri"/>
          <w:b/>
          <w:lang w:eastAsia="en-US"/>
        </w:rPr>
        <w:t>ПРИ ОБРАБОТКЕ ОПЕРАТОРОМ ПЕРСОНАЛЬНЫХ ДАННЫХ ПАЦИЕНТОВ</w:t>
      </w:r>
    </w:p>
    <w:bookmarkEnd w:id="14"/>
    <w:p w14:paraId="4E4D4119" w14:textId="77777777" w:rsidR="005054AE" w:rsidRPr="008A0D7D" w:rsidRDefault="005054AE" w:rsidP="005054AE">
      <w:pPr>
        <w:shd w:val="clear" w:color="auto" w:fill="FFFFFF"/>
        <w:spacing w:before="269" w:line="276" w:lineRule="auto"/>
        <w:ind w:firstLine="701"/>
        <w:jc w:val="both"/>
      </w:pPr>
      <w:r w:rsidRPr="003303F9">
        <w:t>5.1. В   целях   обеспечения   защиты   своих интересов, реализации прав и свобод в сфере персональных данных, регламентированных действующим законодательством пациенты, их законные представители, а также представители имеют право на:</w:t>
      </w:r>
    </w:p>
    <w:p w14:paraId="04C73660" w14:textId="77777777" w:rsidR="005054AE" w:rsidRPr="008A0D7D" w:rsidRDefault="005054AE" w:rsidP="005054AE">
      <w:pPr>
        <w:widowControl w:val="0"/>
        <w:numPr>
          <w:ilvl w:val="0"/>
          <w:numId w:val="3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left="701"/>
        <w:jc w:val="both"/>
        <w:rPr>
          <w:color w:val="000000"/>
        </w:rPr>
      </w:pPr>
      <w:r w:rsidRPr="003303F9">
        <w:t>предоставление</w:t>
      </w:r>
      <w:r w:rsidRPr="008A0D7D">
        <w:rPr>
          <w:color w:val="000000"/>
        </w:rPr>
        <w:t xml:space="preserve"> Оператором полной информации об их персональных данных и </w:t>
      </w:r>
      <w:r w:rsidRPr="008A0D7D">
        <w:rPr>
          <w:color w:val="000000"/>
        </w:rPr>
        <w:lastRenderedPageBreak/>
        <w:t>обработке этих данных;</w:t>
      </w:r>
    </w:p>
    <w:p w14:paraId="697DAFA1" w14:textId="77777777" w:rsidR="005054AE" w:rsidRPr="008A0D7D" w:rsidRDefault="005054AE" w:rsidP="005054AE">
      <w:pPr>
        <w:widowControl w:val="0"/>
        <w:numPr>
          <w:ilvl w:val="0"/>
          <w:numId w:val="3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left="701"/>
        <w:jc w:val="both"/>
        <w:rPr>
          <w:color w:val="000000"/>
        </w:rPr>
      </w:pPr>
      <w:r w:rsidRPr="008A0D7D">
        <w:rPr>
          <w:color w:val="000000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пациента, за исключением случаев, предусмотренных федеральным законом;</w:t>
      </w:r>
    </w:p>
    <w:p w14:paraId="15C79A85" w14:textId="77777777" w:rsidR="005054AE" w:rsidRPr="008A0D7D" w:rsidRDefault="005054AE" w:rsidP="005054AE">
      <w:pPr>
        <w:widowControl w:val="0"/>
        <w:numPr>
          <w:ilvl w:val="0"/>
          <w:numId w:val="3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left="701"/>
        <w:jc w:val="both"/>
        <w:rPr>
          <w:color w:val="000000"/>
        </w:rPr>
      </w:pPr>
      <w:r w:rsidRPr="008A0D7D">
        <w:rPr>
          <w:color w:val="000000"/>
        </w:rPr>
        <w:t>определение своих представителей для защиты своих персональных данных;</w:t>
      </w:r>
    </w:p>
    <w:p w14:paraId="257F8A6E" w14:textId="77777777" w:rsidR="005054AE" w:rsidRPr="008A0D7D" w:rsidRDefault="005054AE" w:rsidP="005054AE">
      <w:pPr>
        <w:numPr>
          <w:ilvl w:val="0"/>
          <w:numId w:val="3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bookmarkStart w:id="15" w:name="_Toc490227175"/>
      <w:r w:rsidRPr="008A0D7D">
        <w:t>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bookmarkEnd w:id="15"/>
    </w:p>
    <w:p w14:paraId="28EE5496" w14:textId="77777777" w:rsidR="005054AE" w:rsidRPr="008A0D7D" w:rsidRDefault="005054AE" w:rsidP="005054AE">
      <w:pPr>
        <w:widowControl w:val="0"/>
        <w:numPr>
          <w:ilvl w:val="0"/>
          <w:numId w:val="3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6" w:lineRule="auto"/>
        <w:ind w:left="701"/>
        <w:jc w:val="both"/>
        <w:rPr>
          <w:color w:val="000000"/>
        </w:rPr>
      </w:pPr>
      <w:r w:rsidRPr="008A0D7D">
        <w:rPr>
          <w:color w:val="000000"/>
        </w:rPr>
        <w:t>требование об извещении Оператором всех лиц, которым ранее были сообщены неверные или неполные персональные данные пациента, обо всех произведенных в них исключениях, исправлениях или дополнениях;</w:t>
      </w:r>
    </w:p>
    <w:p w14:paraId="5A2FC1ED" w14:textId="77777777" w:rsidR="005054AE" w:rsidRPr="008A0D7D" w:rsidRDefault="005054AE" w:rsidP="005054A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701"/>
        <w:jc w:val="both"/>
        <w:outlineLvl w:val="1"/>
        <w:rPr>
          <w:color w:val="000000"/>
        </w:rPr>
      </w:pPr>
      <w:bookmarkStart w:id="16" w:name="_Toc490227176"/>
      <w:r w:rsidRPr="008A0D7D">
        <w:t>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  <w:bookmarkEnd w:id="16"/>
    </w:p>
    <w:p w14:paraId="752F8D37" w14:textId="77777777" w:rsidR="005054AE" w:rsidRDefault="005054AE" w:rsidP="005054AE">
      <w:pPr>
        <w:shd w:val="clear" w:color="auto" w:fill="FFFFFF"/>
        <w:tabs>
          <w:tab w:val="left" w:pos="1042"/>
        </w:tabs>
        <w:spacing w:line="276" w:lineRule="auto"/>
        <w:jc w:val="both"/>
        <w:rPr>
          <w:color w:val="000000"/>
        </w:rPr>
      </w:pPr>
      <w:r w:rsidRPr="008A0D7D">
        <w:rPr>
          <w:color w:val="000000"/>
        </w:rPr>
        <w:tab/>
        <w:t>Права пациента,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</w:t>
      </w:r>
      <w:r>
        <w:rPr>
          <w:color w:val="000000"/>
        </w:rPr>
        <w:t>.</w:t>
      </w:r>
    </w:p>
    <w:p w14:paraId="3C497B4E" w14:textId="77777777" w:rsidR="005054AE" w:rsidRDefault="005054AE" w:rsidP="005054AE">
      <w:pPr>
        <w:shd w:val="clear" w:color="auto" w:fill="FFFFFF"/>
        <w:tabs>
          <w:tab w:val="left" w:pos="1042"/>
        </w:tabs>
        <w:spacing w:line="276" w:lineRule="auto"/>
        <w:jc w:val="both"/>
        <w:rPr>
          <w:color w:val="000000"/>
        </w:rPr>
      </w:pPr>
    </w:p>
    <w:p w14:paraId="6A0C30C8" w14:textId="77777777" w:rsidR="005054AE" w:rsidRDefault="005054AE" w:rsidP="005054AE">
      <w:pPr>
        <w:shd w:val="clear" w:color="auto" w:fill="FFFFFF"/>
        <w:tabs>
          <w:tab w:val="left" w:pos="2268"/>
        </w:tabs>
        <w:spacing w:line="276" w:lineRule="auto"/>
        <w:ind w:left="1134"/>
        <w:jc w:val="both"/>
        <w:rPr>
          <w:b/>
          <w:bCs/>
          <w:i/>
          <w:iCs/>
          <w:color w:val="000000"/>
          <w:sz w:val="28"/>
          <w:szCs w:val="28"/>
        </w:rPr>
      </w:pPr>
      <w:r w:rsidRPr="00100922">
        <w:rPr>
          <w:b/>
          <w:bCs/>
          <w:iCs/>
          <w:color w:val="000000"/>
          <w:sz w:val="28"/>
          <w:szCs w:val="28"/>
        </w:rPr>
        <w:t xml:space="preserve">6. </w:t>
      </w:r>
      <w:r w:rsidRPr="00100922">
        <w:rPr>
          <w:rFonts w:eastAsia="Calibri"/>
          <w:b/>
          <w:lang w:eastAsia="en-US"/>
        </w:rPr>
        <w:t>ОТВЕТСТВЕННОСТЬ ЗА НАРУШЕНИЕ НОРМ, РЕГУЛИРУЮЩИХ ОБРАБОТКУ И ЗАЩИТУ ПЕРСОНАЛЬНЫХ</w:t>
      </w:r>
      <w:r w:rsidRPr="008A0D7D">
        <w:rPr>
          <w:rFonts w:eastAsia="Calibri"/>
          <w:b/>
          <w:lang w:eastAsia="en-US"/>
        </w:rPr>
        <w:t xml:space="preserve"> ДАННЫХ ПАЦИЕНТОВ</w:t>
      </w:r>
    </w:p>
    <w:p w14:paraId="70B85380" w14:textId="77777777" w:rsidR="005054AE" w:rsidRPr="008A0D7D" w:rsidRDefault="005054AE" w:rsidP="005054AE">
      <w:pPr>
        <w:spacing w:line="276" w:lineRule="auto"/>
        <w:ind w:firstLine="540"/>
        <w:jc w:val="both"/>
        <w:outlineLvl w:val="1"/>
      </w:pPr>
      <w:bookmarkStart w:id="17" w:name="_Toc490227177"/>
      <w:r>
        <w:rPr>
          <w:color w:val="000000"/>
          <w:sz w:val="28"/>
          <w:szCs w:val="28"/>
        </w:rPr>
        <w:t xml:space="preserve">6.1 </w:t>
      </w:r>
      <w:r w:rsidRPr="008A0D7D">
        <w:t>Лица, виновные в нарушении установленных требований в сфере обработки персональных данных, несут предусмотренную законодательством Российской Федерации ответственность.</w:t>
      </w:r>
      <w:bookmarkEnd w:id="17"/>
    </w:p>
    <w:p w14:paraId="6A685673" w14:textId="77777777" w:rsidR="005054AE" w:rsidRPr="008A0D7D" w:rsidRDefault="005054AE" w:rsidP="005054AE">
      <w:pPr>
        <w:spacing w:line="276" w:lineRule="auto"/>
        <w:ind w:firstLine="540"/>
        <w:jc w:val="both"/>
        <w:outlineLvl w:val="1"/>
      </w:pPr>
      <w:bookmarkStart w:id="18" w:name="_Toc490227178"/>
      <w:r w:rsidRPr="008A0D7D"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законодательством, а также требований к защите персональных данных подлежит возмещению в соответствии с </w:t>
      </w:r>
      <w:r w:rsidRPr="00100922">
        <w:t>законодательством</w:t>
      </w:r>
      <w:r w:rsidRPr="008A0D7D"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bookmarkEnd w:id="18"/>
    </w:p>
    <w:p w14:paraId="3FC96AD8" w14:textId="77777777" w:rsidR="005054AE" w:rsidRPr="008A0D7D" w:rsidRDefault="005054AE" w:rsidP="005054AE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8A0D7D">
        <w:rPr>
          <w:color w:val="000000"/>
        </w:rPr>
        <w:t xml:space="preserve">6.3. Сотрудники Оператора, получившие в установленном порядке доступ к персональным данным, виновные в нарушении норм, регулирующих получение, обработку и защиту персональных данных обучающихся привлекаются к ответственности, предусмотренной действующим законодательством. </w:t>
      </w:r>
    </w:p>
    <w:p w14:paraId="2D14BDFB" w14:textId="77777777" w:rsidR="005054AE" w:rsidRPr="00AF79A0" w:rsidRDefault="005054AE" w:rsidP="005054AE">
      <w:pPr>
        <w:shd w:val="clear" w:color="auto" w:fill="FFFFFF"/>
        <w:spacing w:before="274" w:line="276" w:lineRule="auto"/>
        <w:ind w:left="993"/>
        <w:rPr>
          <w:rFonts w:eastAsia="Calibri"/>
          <w:b/>
          <w:lang w:eastAsia="en-US"/>
        </w:rPr>
      </w:pPr>
      <w:r w:rsidRPr="00AF79A0">
        <w:rPr>
          <w:rFonts w:eastAsia="Calibri"/>
          <w:b/>
          <w:lang w:eastAsia="en-US"/>
        </w:rPr>
        <w:t>7. ЗАКЛЮЧИТЕЛЬНЫЕ ПОЛОЖЕНИЯ</w:t>
      </w:r>
    </w:p>
    <w:p w14:paraId="0FC9140A" w14:textId="77777777" w:rsidR="005054AE" w:rsidRPr="008A0D7D" w:rsidRDefault="005054AE" w:rsidP="005054AE">
      <w:pPr>
        <w:spacing w:line="276" w:lineRule="auto"/>
        <w:ind w:firstLine="540"/>
        <w:jc w:val="both"/>
        <w:outlineLvl w:val="1"/>
      </w:pPr>
      <w:bookmarkStart w:id="19" w:name="_Toc490227179"/>
      <w:r w:rsidRPr="00AF79A0">
        <w:t>Настоящее Положение вступает в законную силу с момента утверждения его Главным врачом и действует до утверждения нового положения.</w:t>
      </w:r>
      <w:bookmarkEnd w:id="19"/>
    </w:p>
    <w:p w14:paraId="30126C8C" w14:textId="77777777" w:rsidR="001B67E8" w:rsidRDefault="001B67E8"/>
    <w:sectPr w:rsidR="001B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Пользователь Windows" w:date="2019-11-29T11:52:00Z" w:initials="ПW">
    <w:p w14:paraId="2BE045B4" w14:textId="77777777" w:rsidR="00251EAF" w:rsidRDefault="00251EAF">
      <w:pPr>
        <w:pStyle w:val="ad"/>
      </w:pPr>
      <w:r>
        <w:rPr>
          <w:rStyle w:val="ac"/>
        </w:rPr>
        <w:annotationRef/>
      </w:r>
      <w:r>
        <w:t>ПРИКАЗЫ НА ПРОЧИЕ ЖУРАНЛЫ И РЕЕСТРЫ ПД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045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2BAB" w14:textId="77777777" w:rsidR="00BE6084" w:rsidRDefault="00BE6084">
      <w:r>
        <w:separator/>
      </w:r>
    </w:p>
  </w:endnote>
  <w:endnote w:type="continuationSeparator" w:id="0">
    <w:p w14:paraId="5BBAE18E" w14:textId="77777777" w:rsidR="00BE6084" w:rsidRDefault="00BE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E79C" w14:textId="77777777" w:rsidR="005434A0" w:rsidRDefault="005054AE" w:rsidP="004641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350C0A" w14:textId="77777777" w:rsidR="005434A0" w:rsidRDefault="00BE6084" w:rsidP="001A3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2BE9" w14:textId="77777777" w:rsidR="005434A0" w:rsidRPr="00393082" w:rsidRDefault="00BE6084" w:rsidP="001A3F0F">
    <w:pPr>
      <w:pStyle w:val="a3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B550" w14:textId="77777777" w:rsidR="00BE6084" w:rsidRDefault="00BE6084">
      <w:r>
        <w:separator/>
      </w:r>
    </w:p>
  </w:footnote>
  <w:footnote w:type="continuationSeparator" w:id="0">
    <w:p w14:paraId="78EFC411" w14:textId="77777777" w:rsidR="00BE6084" w:rsidRDefault="00BE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D602" w14:textId="77777777" w:rsidR="005434A0" w:rsidRDefault="005054AE" w:rsidP="00F05B5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D2EF0F" w14:textId="77777777" w:rsidR="005434A0" w:rsidRDefault="00BE6084" w:rsidP="002616B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F86A" w14:textId="77777777" w:rsidR="005434A0" w:rsidRPr="00393082" w:rsidRDefault="00BE6084" w:rsidP="00393082">
    <w:pPr>
      <w:pStyle w:val="a6"/>
      <w:ind w:right="360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084A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2A8016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417473EE"/>
    <w:name w:val="WW8Num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2DA233C"/>
    <w:multiLevelType w:val="multilevel"/>
    <w:tmpl w:val="322407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3544AA4"/>
    <w:multiLevelType w:val="hybridMultilevel"/>
    <w:tmpl w:val="0C686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3EB76CF"/>
    <w:multiLevelType w:val="hybridMultilevel"/>
    <w:tmpl w:val="7F94E1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694564"/>
    <w:multiLevelType w:val="hybridMultilevel"/>
    <w:tmpl w:val="96F22D5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C45CB7"/>
    <w:multiLevelType w:val="hybridMultilevel"/>
    <w:tmpl w:val="635AC82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16CE7"/>
    <w:multiLevelType w:val="multilevel"/>
    <w:tmpl w:val="4924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MS Mincho" w:hint="default"/>
      </w:rPr>
    </w:lvl>
  </w:abstractNum>
  <w:abstractNum w:abstractNumId="13">
    <w:nsid w:val="16C37914"/>
    <w:multiLevelType w:val="hybridMultilevel"/>
    <w:tmpl w:val="69A2DAC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A3E680D"/>
    <w:multiLevelType w:val="multilevel"/>
    <w:tmpl w:val="F81AA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079710C"/>
    <w:multiLevelType w:val="hybridMultilevel"/>
    <w:tmpl w:val="6008AE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74A7639"/>
    <w:multiLevelType w:val="hybridMultilevel"/>
    <w:tmpl w:val="77C0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A0A7F"/>
    <w:multiLevelType w:val="hybridMultilevel"/>
    <w:tmpl w:val="93E413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B17F9"/>
    <w:multiLevelType w:val="hybridMultilevel"/>
    <w:tmpl w:val="08C48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FE35AC"/>
    <w:multiLevelType w:val="hybridMultilevel"/>
    <w:tmpl w:val="63508104"/>
    <w:lvl w:ilvl="0" w:tplc="008E9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A76975"/>
    <w:multiLevelType w:val="multilevel"/>
    <w:tmpl w:val="6DCE0186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1C97B77"/>
    <w:multiLevelType w:val="hybridMultilevel"/>
    <w:tmpl w:val="9EBE69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5931E2"/>
    <w:multiLevelType w:val="multilevel"/>
    <w:tmpl w:val="AF721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MS Mincho" w:hint="default"/>
      </w:rPr>
    </w:lvl>
  </w:abstractNum>
  <w:abstractNum w:abstractNumId="23">
    <w:nsid w:val="53977EBE"/>
    <w:multiLevelType w:val="hybridMultilevel"/>
    <w:tmpl w:val="2124C5B2"/>
    <w:lvl w:ilvl="0" w:tplc="8CB68876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E21B9E"/>
    <w:multiLevelType w:val="multilevel"/>
    <w:tmpl w:val="4A66A5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</w:rPr>
    </w:lvl>
  </w:abstractNum>
  <w:abstractNum w:abstractNumId="25">
    <w:nsid w:val="59902AF8"/>
    <w:multiLevelType w:val="hybridMultilevel"/>
    <w:tmpl w:val="588A1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937A39"/>
    <w:multiLevelType w:val="multilevel"/>
    <w:tmpl w:val="ED821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MS Mincho" w:hint="default"/>
      </w:rPr>
    </w:lvl>
  </w:abstractNum>
  <w:abstractNum w:abstractNumId="27">
    <w:nsid w:val="607B272F"/>
    <w:multiLevelType w:val="hybridMultilevel"/>
    <w:tmpl w:val="D176186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7EB7"/>
    <w:multiLevelType w:val="hybridMultilevel"/>
    <w:tmpl w:val="B85E8A8E"/>
    <w:lvl w:ilvl="0" w:tplc="BB761DF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43A8"/>
    <w:multiLevelType w:val="multilevel"/>
    <w:tmpl w:val="6F0C7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MS Mincho" w:hint="default"/>
      </w:rPr>
    </w:lvl>
  </w:abstractNum>
  <w:abstractNum w:abstractNumId="30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1">
    <w:nsid w:val="6D70393D"/>
    <w:multiLevelType w:val="hybridMultilevel"/>
    <w:tmpl w:val="7F2E7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210A11"/>
    <w:multiLevelType w:val="multilevel"/>
    <w:tmpl w:val="6DCE0186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2F1E07"/>
    <w:multiLevelType w:val="hybridMultilevel"/>
    <w:tmpl w:val="F31872A4"/>
    <w:lvl w:ilvl="0" w:tplc="D91E1556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A915A1E"/>
    <w:multiLevelType w:val="hybridMultilevel"/>
    <w:tmpl w:val="DA4C3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6E3955"/>
    <w:multiLevelType w:val="hybridMultilevel"/>
    <w:tmpl w:val="65EA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0"/>
  </w:num>
  <w:num w:numId="4">
    <w:abstractNumId w:val="32"/>
  </w:num>
  <w:num w:numId="5">
    <w:abstractNumId w:val="16"/>
  </w:num>
  <w:num w:numId="6">
    <w:abstractNumId w:val="18"/>
  </w:num>
  <w:num w:numId="7">
    <w:abstractNumId w:val="33"/>
  </w:num>
  <w:num w:numId="8">
    <w:abstractNumId w:val="31"/>
  </w:num>
  <w:num w:numId="9">
    <w:abstractNumId w:val="25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9"/>
  </w:num>
  <w:num w:numId="18">
    <w:abstractNumId w:val="7"/>
  </w:num>
  <w:num w:numId="19">
    <w:abstractNumId w:val="29"/>
  </w:num>
  <w:num w:numId="20">
    <w:abstractNumId w:val="13"/>
  </w:num>
  <w:num w:numId="21">
    <w:abstractNumId w:val="27"/>
  </w:num>
  <w:num w:numId="22">
    <w:abstractNumId w:val="15"/>
  </w:num>
  <w:num w:numId="23">
    <w:abstractNumId w:val="21"/>
  </w:num>
  <w:num w:numId="24">
    <w:abstractNumId w:val="11"/>
  </w:num>
  <w:num w:numId="25">
    <w:abstractNumId w:val="9"/>
  </w:num>
  <w:num w:numId="26">
    <w:abstractNumId w:val="20"/>
  </w:num>
  <w:num w:numId="27">
    <w:abstractNumId w:val="12"/>
  </w:num>
  <w:num w:numId="28">
    <w:abstractNumId w:val="26"/>
  </w:num>
  <w:num w:numId="29">
    <w:abstractNumId w:val="22"/>
  </w:num>
  <w:num w:numId="30">
    <w:abstractNumId w:val="23"/>
  </w:num>
  <w:num w:numId="31">
    <w:abstractNumId w:val="24"/>
  </w:num>
  <w:num w:numId="32">
    <w:abstractNumId w:val="34"/>
  </w:num>
  <w:num w:numId="33">
    <w:abstractNumId w:val="14"/>
  </w:num>
  <w:num w:numId="3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8"/>
    <w:rsid w:val="001B67E8"/>
    <w:rsid w:val="00251EAF"/>
    <w:rsid w:val="005054AE"/>
    <w:rsid w:val="00517CC8"/>
    <w:rsid w:val="005304B3"/>
    <w:rsid w:val="005B74E5"/>
    <w:rsid w:val="00662133"/>
    <w:rsid w:val="00824C0F"/>
    <w:rsid w:val="00846348"/>
    <w:rsid w:val="009C2FB4"/>
    <w:rsid w:val="00AF3141"/>
    <w:rsid w:val="00BE6084"/>
    <w:rsid w:val="00C0061B"/>
    <w:rsid w:val="00CB4FFB"/>
    <w:rsid w:val="00E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F38C"/>
  <w15:chartTrackingRefBased/>
  <w15:docId w15:val="{AF1F151A-F67B-49DF-879D-11AD4B3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48"/>
    <w:pPr>
      <w:keepNext/>
      <w:ind w:left="360"/>
      <w:jc w:val="both"/>
      <w:outlineLvl w:val="0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B67E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6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6348"/>
  </w:style>
  <w:style w:type="paragraph" w:styleId="a6">
    <w:name w:val="header"/>
    <w:basedOn w:val="a"/>
    <w:link w:val="a7"/>
    <w:rsid w:val="008463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46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8463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8">
    <w:name w:val="Body Text"/>
    <w:basedOn w:val="a"/>
    <w:link w:val="a9"/>
    <w:rsid w:val="00846348"/>
    <w:pPr>
      <w:jc w:val="both"/>
    </w:pPr>
    <w:rPr>
      <w:szCs w:val="18"/>
      <w:lang w:val="x-none" w:eastAsia="x-none"/>
    </w:rPr>
  </w:style>
  <w:style w:type="character" w:customStyle="1" w:styleId="a9">
    <w:name w:val="Основной текст Знак"/>
    <w:basedOn w:val="a0"/>
    <w:link w:val="a8"/>
    <w:rsid w:val="00846348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paragraph" w:styleId="3">
    <w:name w:val="Body Text 3"/>
    <w:basedOn w:val="a"/>
    <w:link w:val="30"/>
    <w:rsid w:val="00846348"/>
    <w:pPr>
      <w:jc w:val="center"/>
    </w:pPr>
    <w:rPr>
      <w:b/>
      <w:bCs/>
      <w:lang w:val="x-none" w:eastAsia="x-none"/>
    </w:rPr>
  </w:style>
  <w:style w:type="character" w:customStyle="1" w:styleId="30">
    <w:name w:val="Основной текст 3 Знак"/>
    <w:basedOn w:val="a0"/>
    <w:link w:val="3"/>
    <w:rsid w:val="008463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846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846348"/>
    <w:pPr>
      <w:spacing w:before="100" w:beforeAutospacing="1" w:after="100" w:afterAutospacing="1"/>
    </w:pPr>
  </w:style>
  <w:style w:type="paragraph" w:styleId="2">
    <w:name w:val="List Bullet 2"/>
    <w:basedOn w:val="a"/>
    <w:rsid w:val="00846348"/>
    <w:pPr>
      <w:numPr>
        <w:numId w:val="1"/>
      </w:numPr>
    </w:pPr>
    <w:rPr>
      <w:rFonts w:ascii="Arial" w:hAnsi="Arial"/>
      <w:color w:val="000000"/>
      <w:sz w:val="22"/>
      <w:szCs w:val="22"/>
    </w:rPr>
  </w:style>
  <w:style w:type="paragraph" w:customStyle="1" w:styleId="ConsPlusTitle">
    <w:name w:val="ConsPlusTitle"/>
    <w:rsid w:val="00846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сновной текст1"/>
    <w:basedOn w:val="a"/>
    <w:link w:val="BodytextChar"/>
    <w:rsid w:val="00846348"/>
    <w:pPr>
      <w:spacing w:line="360" w:lineRule="auto"/>
      <w:ind w:firstLine="720"/>
      <w:jc w:val="both"/>
    </w:pPr>
    <w:rPr>
      <w:sz w:val="28"/>
      <w:szCs w:val="22"/>
    </w:rPr>
  </w:style>
  <w:style w:type="character" w:customStyle="1" w:styleId="BodytextChar">
    <w:name w:val="Body text Char"/>
    <w:link w:val="11"/>
    <w:rsid w:val="00846348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Sourcelist">
    <w:name w:val="Source list"/>
    <w:autoRedefine/>
    <w:rsid w:val="00846348"/>
    <w:pPr>
      <w:numPr>
        <w:numId w:val="2"/>
      </w:num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B67E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b">
    <w:name w:val="Знак Знак Знак Знак Знак Знак Знак"/>
    <w:basedOn w:val="a"/>
    <w:rsid w:val="001B6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titleheader">
    <w:name w:val="Table_title_header"/>
    <w:basedOn w:val="a"/>
    <w:rsid w:val="001B67E8"/>
    <w:pPr>
      <w:suppressAutoHyphens/>
      <w:spacing w:before="120"/>
      <w:jc w:val="center"/>
      <w:outlineLvl w:val="4"/>
    </w:pPr>
    <w:rPr>
      <w:sz w:val="32"/>
      <w:szCs w:val="28"/>
    </w:rPr>
  </w:style>
  <w:style w:type="character" w:customStyle="1" w:styleId="s1">
    <w:name w:val="s1"/>
    <w:rsid w:val="001B67E8"/>
  </w:style>
  <w:style w:type="paragraph" w:customStyle="1" w:styleId="p3">
    <w:name w:val="p3"/>
    <w:basedOn w:val="a"/>
    <w:rsid w:val="001B67E8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CB4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51E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1E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1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EA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1E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51EA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1EA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AF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Дмитрий Витальевич</dc:creator>
  <cp:keywords/>
  <dc:description/>
  <cp:lastModifiedBy>Пользователь Windows</cp:lastModifiedBy>
  <cp:revision>8</cp:revision>
  <dcterms:created xsi:type="dcterms:W3CDTF">2019-04-23T00:55:00Z</dcterms:created>
  <dcterms:modified xsi:type="dcterms:W3CDTF">2019-11-29T04:44:00Z</dcterms:modified>
</cp:coreProperties>
</file>