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Look w:val="04A0" w:firstRow="1" w:lastRow="0" w:firstColumn="1" w:lastColumn="0" w:noHBand="0" w:noVBand="1"/>
      </w:tblPr>
      <w:tblGrid>
        <w:gridCol w:w="3544"/>
        <w:gridCol w:w="6594"/>
      </w:tblGrid>
      <w:tr w:rsidR="00CD573D" w:rsidTr="007615BF">
        <w:tc>
          <w:tcPr>
            <w:tcW w:w="3544" w:type="dxa"/>
            <w:tcBorders>
              <w:top w:val="nil"/>
              <w:left w:val="nil"/>
              <w:bottom w:val="nil"/>
              <w:right w:val="nil"/>
            </w:tcBorders>
          </w:tcPr>
          <w:p w:rsidR="00CD573D" w:rsidRPr="004E2518" w:rsidRDefault="00CD573D" w:rsidP="007615BF">
            <w:pPr>
              <w:spacing w:line="360" w:lineRule="auto"/>
              <w:jc w:val="center"/>
              <w:rPr>
                <w:b/>
                <w:sz w:val="32"/>
                <w:szCs w:val="32"/>
              </w:rPr>
            </w:pPr>
            <w:r w:rsidRPr="004E2518">
              <w:rPr>
                <w:b/>
                <w:sz w:val="32"/>
                <w:szCs w:val="32"/>
              </w:rPr>
              <w:t>УТВЕРЖДАЮ</w:t>
            </w:r>
          </w:p>
          <w:p w:rsidR="00CD573D" w:rsidRDefault="00CD573D" w:rsidP="007615BF">
            <w:pPr>
              <w:spacing w:line="360" w:lineRule="auto"/>
              <w:jc w:val="center"/>
            </w:pPr>
            <w:r>
              <w:t>Главный врач ОГБУЗ «ИГПЦ»</w:t>
            </w:r>
          </w:p>
          <w:p w:rsidR="00CD573D" w:rsidRPr="004E2518" w:rsidRDefault="00CD573D" w:rsidP="007615BF">
            <w:pPr>
              <w:spacing w:line="360" w:lineRule="auto"/>
              <w:jc w:val="center"/>
            </w:pPr>
            <w:r w:rsidRPr="004E2518">
              <w:t>_______________</w:t>
            </w:r>
            <w:r>
              <w:t xml:space="preserve">О.В. Бортник </w:t>
            </w:r>
          </w:p>
        </w:tc>
        <w:tc>
          <w:tcPr>
            <w:tcW w:w="6594" w:type="dxa"/>
            <w:tcBorders>
              <w:top w:val="nil"/>
              <w:left w:val="nil"/>
              <w:bottom w:val="single" w:sz="4" w:space="0" w:color="FFFFFF" w:themeColor="background1"/>
              <w:right w:val="nil"/>
            </w:tcBorders>
            <w:shd w:val="clear" w:color="auto" w:fill="auto"/>
          </w:tcPr>
          <w:p w:rsidR="00CD573D" w:rsidRDefault="00CD573D" w:rsidP="007615BF">
            <w:pPr>
              <w:spacing w:line="360" w:lineRule="auto"/>
              <w:jc w:val="right"/>
            </w:pPr>
          </w:p>
          <w:p w:rsidR="00CD573D" w:rsidRPr="00652ACE" w:rsidRDefault="00CD573D" w:rsidP="007615BF">
            <w:pPr>
              <w:spacing w:line="360" w:lineRule="auto"/>
              <w:jc w:val="right"/>
            </w:pPr>
            <w:r w:rsidRPr="00652ACE">
              <w:t>П</w:t>
            </w:r>
            <w:r>
              <w:t>риложение №___</w:t>
            </w:r>
            <w:r w:rsidRPr="00652ACE">
              <w:t xml:space="preserve"> к приказу № ____</w:t>
            </w:r>
          </w:p>
          <w:p w:rsidR="00CD573D" w:rsidRDefault="00CD573D" w:rsidP="007615BF">
            <w:pPr>
              <w:spacing w:line="360" w:lineRule="auto"/>
              <w:jc w:val="right"/>
            </w:pPr>
            <w:r>
              <w:t>От «_____</w:t>
            </w:r>
            <w:r w:rsidRPr="00652ACE">
              <w:t>» ____________ 20___ г.</w:t>
            </w:r>
          </w:p>
        </w:tc>
      </w:tr>
    </w:tbl>
    <w:p w:rsidR="00846348" w:rsidRPr="0036628C" w:rsidRDefault="00846348" w:rsidP="00846348">
      <w:pPr>
        <w:spacing w:line="288" w:lineRule="auto"/>
        <w:jc w:val="center"/>
        <w:rPr>
          <w:bCs/>
          <w:caps/>
          <w:sz w:val="28"/>
          <w:szCs w:val="28"/>
        </w:rPr>
      </w:pPr>
    </w:p>
    <w:p w:rsidR="00846348" w:rsidRPr="0036628C" w:rsidRDefault="00846348" w:rsidP="00846348">
      <w:pPr>
        <w:spacing w:line="288" w:lineRule="auto"/>
        <w:jc w:val="center"/>
        <w:rPr>
          <w:bCs/>
          <w:caps/>
          <w:sz w:val="28"/>
          <w:szCs w:val="28"/>
        </w:rPr>
      </w:pPr>
    </w:p>
    <w:p w:rsidR="00846348" w:rsidRPr="0036628C" w:rsidRDefault="00846348" w:rsidP="00846348">
      <w:pPr>
        <w:spacing w:line="288" w:lineRule="auto"/>
        <w:jc w:val="center"/>
        <w:rPr>
          <w:bCs/>
          <w:caps/>
          <w:sz w:val="28"/>
          <w:szCs w:val="28"/>
        </w:rPr>
      </w:pPr>
    </w:p>
    <w:p w:rsidR="00846348" w:rsidRPr="0036628C" w:rsidRDefault="00846348" w:rsidP="00846348">
      <w:pPr>
        <w:spacing w:line="288" w:lineRule="auto"/>
        <w:jc w:val="center"/>
        <w:rPr>
          <w:bCs/>
          <w:caps/>
          <w:sz w:val="28"/>
          <w:szCs w:val="28"/>
        </w:rPr>
      </w:pPr>
    </w:p>
    <w:p w:rsidR="00846348" w:rsidRPr="0036628C" w:rsidRDefault="00846348" w:rsidP="00846348">
      <w:pPr>
        <w:spacing w:line="288" w:lineRule="auto"/>
        <w:jc w:val="center"/>
        <w:rPr>
          <w:bCs/>
          <w:caps/>
          <w:sz w:val="28"/>
          <w:szCs w:val="28"/>
        </w:rPr>
      </w:pPr>
    </w:p>
    <w:p w:rsidR="00846348" w:rsidRPr="0036628C" w:rsidRDefault="00846348" w:rsidP="00846348">
      <w:pPr>
        <w:spacing w:line="288" w:lineRule="auto"/>
        <w:jc w:val="center"/>
        <w:rPr>
          <w:bCs/>
          <w:caps/>
          <w:sz w:val="28"/>
          <w:szCs w:val="28"/>
        </w:rPr>
      </w:pPr>
    </w:p>
    <w:p w:rsidR="00846348" w:rsidRPr="0036628C" w:rsidRDefault="00846348" w:rsidP="00846348">
      <w:pPr>
        <w:spacing w:after="240"/>
        <w:jc w:val="center"/>
        <w:rPr>
          <w:b/>
          <w:bCs/>
          <w:caps/>
          <w:sz w:val="28"/>
          <w:szCs w:val="28"/>
        </w:rPr>
      </w:pPr>
      <w:r>
        <w:rPr>
          <w:b/>
          <w:bCs/>
          <w:caps/>
          <w:sz w:val="28"/>
          <w:szCs w:val="28"/>
        </w:rPr>
        <w:t>ПОЛОЖЕНИЕ</w:t>
      </w:r>
    </w:p>
    <w:p w:rsidR="00846348" w:rsidRPr="0036628C" w:rsidRDefault="00846348" w:rsidP="00846348">
      <w:pPr>
        <w:spacing w:before="100" w:beforeAutospacing="1" w:after="100" w:afterAutospacing="1" w:line="276" w:lineRule="auto"/>
        <w:jc w:val="center"/>
        <w:rPr>
          <w:bCs/>
          <w:caps/>
        </w:rPr>
      </w:pPr>
      <w:r>
        <w:rPr>
          <w:bCs/>
          <w:sz w:val="28"/>
          <w:szCs w:val="28"/>
        </w:rPr>
        <w:t>об обработке и защите персональных данных</w:t>
      </w:r>
      <w:r w:rsidRPr="0036628C">
        <w:rPr>
          <w:bCs/>
          <w:sz w:val="28"/>
          <w:szCs w:val="28"/>
        </w:rPr>
        <w:t xml:space="preserve"> </w:t>
      </w:r>
      <w:r w:rsidR="00F3060F">
        <w:rPr>
          <w:bCs/>
          <w:sz w:val="28"/>
          <w:szCs w:val="28"/>
        </w:rPr>
        <w:t xml:space="preserve">контрагентов </w:t>
      </w:r>
      <w:r w:rsidRPr="00D92F03">
        <w:rPr>
          <w:bCs/>
          <w:sz w:val="28"/>
          <w:szCs w:val="28"/>
        </w:rPr>
        <w:t>ОГ</w:t>
      </w:r>
      <w:r w:rsidR="00F3060F">
        <w:rPr>
          <w:bCs/>
          <w:sz w:val="28"/>
          <w:szCs w:val="28"/>
        </w:rPr>
        <w:t>Б</w:t>
      </w:r>
      <w:r w:rsidRPr="00D92F03">
        <w:rPr>
          <w:bCs/>
          <w:sz w:val="28"/>
          <w:szCs w:val="28"/>
        </w:rPr>
        <w:t>УЗ «</w:t>
      </w:r>
      <w:r w:rsidR="00F3060F">
        <w:rPr>
          <w:bCs/>
          <w:sz w:val="28"/>
          <w:szCs w:val="28"/>
        </w:rPr>
        <w:t>Иркутский городской перинатальный центр</w:t>
      </w:r>
      <w:r w:rsidRPr="00D92F03">
        <w:rPr>
          <w:bCs/>
          <w:sz w:val="28"/>
          <w:szCs w:val="28"/>
        </w:rPr>
        <w:t>»</w:t>
      </w:r>
    </w:p>
    <w:p w:rsidR="00846348" w:rsidRPr="0036628C" w:rsidRDefault="00846348" w:rsidP="00846348">
      <w:pPr>
        <w:spacing w:line="288" w:lineRule="auto"/>
        <w:jc w:val="center"/>
        <w:rPr>
          <w:bCs/>
          <w:caps/>
        </w:rPr>
      </w:pPr>
    </w:p>
    <w:p w:rsidR="00846348" w:rsidRPr="0036628C" w:rsidRDefault="00846348" w:rsidP="00846348">
      <w:pPr>
        <w:spacing w:line="288" w:lineRule="auto"/>
        <w:jc w:val="center"/>
        <w:rPr>
          <w:bCs/>
          <w:caps/>
        </w:rPr>
      </w:pPr>
    </w:p>
    <w:p w:rsidR="00846348" w:rsidRPr="0036628C" w:rsidRDefault="00846348" w:rsidP="00846348">
      <w:pPr>
        <w:spacing w:line="288" w:lineRule="auto"/>
        <w:jc w:val="center"/>
        <w:rPr>
          <w:bCs/>
          <w:caps/>
        </w:rPr>
      </w:pPr>
    </w:p>
    <w:p w:rsidR="00846348" w:rsidRPr="0036628C" w:rsidRDefault="00846348" w:rsidP="00846348">
      <w:pPr>
        <w:spacing w:line="288" w:lineRule="auto"/>
        <w:jc w:val="center"/>
        <w:rPr>
          <w:bCs/>
          <w:caps/>
        </w:rPr>
      </w:pPr>
    </w:p>
    <w:p w:rsidR="00CD573D" w:rsidRDefault="00CD573D" w:rsidP="00CD573D">
      <w:pPr>
        <w:spacing w:line="288" w:lineRule="auto"/>
        <w:jc w:val="center"/>
        <w:rPr>
          <w:bCs/>
          <w:caps/>
        </w:rPr>
      </w:pPr>
    </w:p>
    <w:p w:rsidR="00CD573D" w:rsidRPr="0036628C" w:rsidRDefault="00CD573D" w:rsidP="00CD573D">
      <w:pPr>
        <w:spacing w:line="288" w:lineRule="auto"/>
        <w:jc w:val="center"/>
        <w:rPr>
          <w:bCs/>
          <w:caps/>
        </w:rPr>
      </w:pPr>
    </w:p>
    <w:tbl>
      <w:tblPr>
        <w:tblStyle w:val="ac"/>
        <w:tblW w:w="0" w:type="auto"/>
        <w:tblLook w:val="04A0" w:firstRow="1" w:lastRow="0" w:firstColumn="1" w:lastColumn="0" w:noHBand="0" w:noVBand="1"/>
      </w:tblPr>
      <w:tblGrid>
        <w:gridCol w:w="3539"/>
        <w:gridCol w:w="6599"/>
      </w:tblGrid>
      <w:tr w:rsidR="00CD573D" w:rsidTr="007615BF">
        <w:tc>
          <w:tcPr>
            <w:tcW w:w="3539" w:type="dxa"/>
            <w:tcBorders>
              <w:top w:val="nil"/>
              <w:left w:val="nil"/>
              <w:bottom w:val="nil"/>
              <w:right w:val="nil"/>
            </w:tcBorders>
          </w:tcPr>
          <w:p w:rsidR="00CD573D" w:rsidRDefault="00CD573D" w:rsidP="007615BF">
            <w:pPr>
              <w:spacing w:line="288" w:lineRule="auto"/>
              <w:jc w:val="center"/>
              <w:rPr>
                <w:bCs/>
                <w:caps/>
              </w:rPr>
            </w:pPr>
          </w:p>
        </w:tc>
        <w:tc>
          <w:tcPr>
            <w:tcW w:w="6599" w:type="dxa"/>
            <w:tcBorders>
              <w:top w:val="nil"/>
              <w:left w:val="nil"/>
              <w:bottom w:val="nil"/>
              <w:right w:val="nil"/>
            </w:tcBorders>
          </w:tcPr>
          <w:p w:rsidR="00CD573D" w:rsidRPr="004E2518" w:rsidRDefault="00CD573D" w:rsidP="007615BF">
            <w:r w:rsidRPr="00282E61">
              <w:rPr>
                <w:b/>
              </w:rPr>
              <w:t>СОГЛАСОВАНО</w:t>
            </w:r>
            <w:r w:rsidRPr="004E2518">
              <w:t>:</w:t>
            </w:r>
          </w:p>
        </w:tc>
      </w:tr>
      <w:tr w:rsidR="00CD573D" w:rsidTr="007615BF">
        <w:tc>
          <w:tcPr>
            <w:tcW w:w="3539" w:type="dxa"/>
            <w:tcBorders>
              <w:top w:val="nil"/>
              <w:left w:val="nil"/>
              <w:bottom w:val="nil"/>
              <w:right w:val="nil"/>
            </w:tcBorders>
          </w:tcPr>
          <w:p w:rsidR="00CD573D" w:rsidRDefault="00CD573D" w:rsidP="007615BF">
            <w:pPr>
              <w:spacing w:line="288" w:lineRule="auto"/>
              <w:jc w:val="center"/>
              <w:rPr>
                <w:bCs/>
                <w:caps/>
              </w:rPr>
            </w:pPr>
          </w:p>
        </w:tc>
        <w:tc>
          <w:tcPr>
            <w:tcW w:w="6599" w:type="dxa"/>
            <w:tcBorders>
              <w:top w:val="nil"/>
              <w:left w:val="nil"/>
              <w:bottom w:val="nil"/>
              <w:right w:val="nil"/>
            </w:tcBorders>
          </w:tcPr>
          <w:tbl>
            <w:tblPr>
              <w:tblStyle w:val="ac"/>
              <w:tblW w:w="0" w:type="auto"/>
              <w:tblInd w:w="10" w:type="dxa"/>
              <w:tblLook w:val="04A0" w:firstRow="1" w:lastRow="0" w:firstColumn="1" w:lastColumn="0" w:noHBand="0" w:noVBand="1"/>
            </w:tblPr>
            <w:tblGrid>
              <w:gridCol w:w="4140"/>
              <w:gridCol w:w="2126"/>
            </w:tblGrid>
            <w:tr w:rsidR="00CD573D" w:rsidRPr="004E2518" w:rsidTr="007615BF">
              <w:tc>
                <w:tcPr>
                  <w:tcW w:w="4140" w:type="dxa"/>
                  <w:tcBorders>
                    <w:top w:val="nil"/>
                    <w:left w:val="nil"/>
                    <w:bottom w:val="nil"/>
                    <w:right w:val="nil"/>
                  </w:tcBorders>
                </w:tcPr>
                <w:p w:rsidR="00CD573D" w:rsidRDefault="00CD573D" w:rsidP="007615BF">
                  <w:r>
                    <w:t xml:space="preserve">Начальник отдела </w:t>
                  </w:r>
                  <w:r>
                    <w:t>закупок</w:t>
                  </w:r>
                  <w:r>
                    <w:t xml:space="preserve"> </w:t>
                  </w:r>
                </w:p>
                <w:p w:rsidR="00CD573D" w:rsidRPr="003336D7" w:rsidRDefault="00CD573D" w:rsidP="007615BF">
                  <w:pPr>
                    <w:rPr>
                      <w:i/>
                    </w:rPr>
                  </w:pPr>
                  <w:r w:rsidRPr="00CD573D">
                    <w:rPr>
                      <w:i/>
                    </w:rPr>
                    <w:t>К</w:t>
                  </w:r>
                  <w:r>
                    <w:rPr>
                      <w:i/>
                    </w:rPr>
                    <w:t>ириллова Е.А.</w:t>
                  </w:r>
                </w:p>
              </w:tc>
              <w:tc>
                <w:tcPr>
                  <w:tcW w:w="2126" w:type="dxa"/>
                  <w:tcBorders>
                    <w:top w:val="nil"/>
                    <w:left w:val="nil"/>
                    <w:bottom w:val="nil"/>
                    <w:right w:val="nil"/>
                  </w:tcBorders>
                </w:tcPr>
                <w:p w:rsidR="00CD573D" w:rsidRDefault="00CD573D" w:rsidP="007615BF"/>
                <w:p w:rsidR="00CD573D" w:rsidRPr="004E2518" w:rsidRDefault="00CD573D" w:rsidP="007615BF">
                  <w:r>
                    <w:t>_______________</w:t>
                  </w:r>
                </w:p>
              </w:tc>
            </w:tr>
            <w:tr w:rsidR="00CD573D" w:rsidRPr="004E2518" w:rsidTr="007615BF">
              <w:tc>
                <w:tcPr>
                  <w:tcW w:w="4140" w:type="dxa"/>
                  <w:tcBorders>
                    <w:top w:val="nil"/>
                    <w:left w:val="nil"/>
                    <w:bottom w:val="nil"/>
                    <w:right w:val="nil"/>
                  </w:tcBorders>
                </w:tcPr>
                <w:p w:rsidR="00CD573D" w:rsidRDefault="00CD573D" w:rsidP="007615BF"/>
                <w:p w:rsidR="00CD573D" w:rsidRDefault="00CD573D" w:rsidP="007615BF">
                  <w:r>
                    <w:t>Юрисконсульт</w:t>
                  </w:r>
                </w:p>
                <w:p w:rsidR="00CD573D" w:rsidRPr="003336D7" w:rsidRDefault="00CD573D" w:rsidP="007615BF">
                  <w:pPr>
                    <w:rPr>
                      <w:i/>
                    </w:rPr>
                  </w:pPr>
                  <w:r w:rsidRPr="003336D7">
                    <w:rPr>
                      <w:i/>
                    </w:rPr>
                    <w:t>Меньшиков А.В.</w:t>
                  </w:r>
                </w:p>
                <w:p w:rsidR="00CD573D" w:rsidRPr="004E2518" w:rsidRDefault="00CD573D" w:rsidP="007615BF"/>
              </w:tc>
              <w:tc>
                <w:tcPr>
                  <w:tcW w:w="2126" w:type="dxa"/>
                  <w:tcBorders>
                    <w:top w:val="nil"/>
                    <w:left w:val="nil"/>
                    <w:bottom w:val="nil"/>
                    <w:right w:val="nil"/>
                  </w:tcBorders>
                </w:tcPr>
                <w:p w:rsidR="00CD573D" w:rsidRDefault="00CD573D" w:rsidP="007615BF"/>
                <w:p w:rsidR="00CD573D" w:rsidRDefault="00CD573D" w:rsidP="007615BF"/>
                <w:p w:rsidR="00CD573D" w:rsidRPr="004E2518" w:rsidRDefault="00CD573D" w:rsidP="007615BF">
                  <w:r>
                    <w:t>_______________</w:t>
                  </w:r>
                </w:p>
              </w:tc>
            </w:tr>
            <w:tr w:rsidR="00CD573D" w:rsidRPr="004E2518" w:rsidTr="007615BF">
              <w:tc>
                <w:tcPr>
                  <w:tcW w:w="4140" w:type="dxa"/>
                  <w:tcBorders>
                    <w:top w:val="nil"/>
                    <w:left w:val="nil"/>
                    <w:bottom w:val="nil"/>
                    <w:right w:val="nil"/>
                  </w:tcBorders>
                </w:tcPr>
                <w:p w:rsidR="00CD573D" w:rsidRDefault="00CD573D" w:rsidP="007615BF">
                  <w:r>
                    <w:t>Главный специалист по защите персональных данных</w:t>
                  </w:r>
                </w:p>
                <w:p w:rsidR="00CD573D" w:rsidRPr="003336D7" w:rsidRDefault="00CD573D" w:rsidP="007615BF">
                  <w:pPr>
                    <w:rPr>
                      <w:i/>
                    </w:rPr>
                  </w:pPr>
                  <w:r w:rsidRPr="003336D7">
                    <w:rPr>
                      <w:i/>
                    </w:rPr>
                    <w:t>Калиниченко Д.В.</w:t>
                  </w:r>
                </w:p>
                <w:p w:rsidR="00CD573D" w:rsidRPr="004E2518" w:rsidRDefault="00CD573D" w:rsidP="007615BF"/>
              </w:tc>
              <w:tc>
                <w:tcPr>
                  <w:tcW w:w="2126" w:type="dxa"/>
                  <w:tcBorders>
                    <w:top w:val="nil"/>
                    <w:left w:val="nil"/>
                    <w:bottom w:val="nil"/>
                    <w:right w:val="nil"/>
                  </w:tcBorders>
                </w:tcPr>
                <w:p w:rsidR="00CD573D" w:rsidRDefault="00CD573D" w:rsidP="007615BF"/>
                <w:p w:rsidR="00CD573D" w:rsidRDefault="00CD573D" w:rsidP="007615BF"/>
                <w:p w:rsidR="00CD573D" w:rsidRPr="004E2518" w:rsidRDefault="00CD573D" w:rsidP="007615BF">
                  <w:r>
                    <w:t>_______________</w:t>
                  </w:r>
                </w:p>
              </w:tc>
            </w:tr>
            <w:tr w:rsidR="00CD573D" w:rsidRPr="004E2518" w:rsidTr="007615BF">
              <w:tc>
                <w:tcPr>
                  <w:tcW w:w="4140" w:type="dxa"/>
                  <w:tcBorders>
                    <w:top w:val="nil"/>
                    <w:left w:val="nil"/>
                    <w:bottom w:val="nil"/>
                    <w:right w:val="nil"/>
                  </w:tcBorders>
                </w:tcPr>
                <w:p w:rsidR="00CD573D" w:rsidRDefault="00CD573D" w:rsidP="007615BF">
                  <w:r>
                    <w:t xml:space="preserve">Главный бухгалтер </w:t>
                  </w:r>
                </w:p>
                <w:p w:rsidR="00CD573D" w:rsidRPr="003336D7" w:rsidRDefault="00CD573D" w:rsidP="007615BF">
                  <w:pPr>
                    <w:rPr>
                      <w:i/>
                    </w:rPr>
                  </w:pPr>
                  <w:r w:rsidRPr="003336D7">
                    <w:rPr>
                      <w:i/>
                    </w:rPr>
                    <w:t>Бочкарева О.Т.</w:t>
                  </w:r>
                </w:p>
              </w:tc>
              <w:tc>
                <w:tcPr>
                  <w:tcW w:w="2126" w:type="dxa"/>
                  <w:tcBorders>
                    <w:top w:val="nil"/>
                    <w:left w:val="nil"/>
                    <w:bottom w:val="nil"/>
                    <w:right w:val="nil"/>
                  </w:tcBorders>
                </w:tcPr>
                <w:p w:rsidR="00CD573D" w:rsidRDefault="00CD573D" w:rsidP="007615BF"/>
                <w:p w:rsidR="00CD573D" w:rsidRPr="004E2518" w:rsidRDefault="00CD573D" w:rsidP="007615BF">
                  <w:r>
                    <w:t>_______________</w:t>
                  </w:r>
                </w:p>
              </w:tc>
            </w:tr>
            <w:tr w:rsidR="00CD573D" w:rsidRPr="004E2518" w:rsidTr="007615BF">
              <w:tc>
                <w:tcPr>
                  <w:tcW w:w="4140" w:type="dxa"/>
                  <w:tcBorders>
                    <w:top w:val="nil"/>
                    <w:left w:val="nil"/>
                    <w:bottom w:val="nil"/>
                    <w:right w:val="nil"/>
                  </w:tcBorders>
                </w:tcPr>
                <w:p w:rsidR="00CD573D" w:rsidRDefault="00CD573D" w:rsidP="007615BF"/>
                <w:p w:rsidR="00CD573D" w:rsidRDefault="00CD573D" w:rsidP="007615BF">
                  <w:r w:rsidRPr="00A970EC">
                    <w:t>Заместитель главного врача по финансово-экономической работе</w:t>
                  </w:r>
                </w:p>
                <w:p w:rsidR="00CD573D" w:rsidRPr="003336D7" w:rsidRDefault="00CD573D" w:rsidP="007615BF">
                  <w:pPr>
                    <w:rPr>
                      <w:i/>
                    </w:rPr>
                  </w:pPr>
                  <w:proofErr w:type="spellStart"/>
                  <w:r w:rsidRPr="003336D7">
                    <w:rPr>
                      <w:i/>
                    </w:rPr>
                    <w:t>Гудыно</w:t>
                  </w:r>
                  <w:proofErr w:type="spellEnd"/>
                  <w:r w:rsidRPr="003336D7">
                    <w:rPr>
                      <w:i/>
                    </w:rPr>
                    <w:t xml:space="preserve"> Т.Ю.</w:t>
                  </w:r>
                </w:p>
              </w:tc>
              <w:tc>
                <w:tcPr>
                  <w:tcW w:w="2126" w:type="dxa"/>
                  <w:tcBorders>
                    <w:top w:val="nil"/>
                    <w:left w:val="nil"/>
                    <w:bottom w:val="nil"/>
                    <w:right w:val="nil"/>
                  </w:tcBorders>
                </w:tcPr>
                <w:p w:rsidR="00CD573D" w:rsidRDefault="00CD573D" w:rsidP="007615BF"/>
                <w:p w:rsidR="00CD573D" w:rsidRDefault="00CD573D" w:rsidP="007615BF"/>
                <w:p w:rsidR="00CD573D" w:rsidRDefault="00CD573D" w:rsidP="007615BF"/>
                <w:p w:rsidR="00CD573D" w:rsidRDefault="00CD573D" w:rsidP="007615BF">
                  <w:r>
                    <w:t>_______________</w:t>
                  </w:r>
                </w:p>
              </w:tc>
            </w:tr>
          </w:tbl>
          <w:p w:rsidR="00CD573D" w:rsidRPr="004E2518" w:rsidRDefault="00CD573D" w:rsidP="007615BF"/>
        </w:tc>
      </w:tr>
    </w:tbl>
    <w:p w:rsidR="00CD573D" w:rsidRPr="0036628C" w:rsidRDefault="00CD573D" w:rsidP="00CD573D">
      <w:pPr>
        <w:spacing w:line="288" w:lineRule="auto"/>
        <w:jc w:val="center"/>
        <w:rPr>
          <w:bCs/>
          <w:caps/>
        </w:rPr>
      </w:pPr>
    </w:p>
    <w:p w:rsidR="00CD573D" w:rsidRPr="0036628C" w:rsidRDefault="00CD573D" w:rsidP="00CD573D">
      <w:pPr>
        <w:spacing w:line="288" w:lineRule="auto"/>
        <w:jc w:val="center"/>
        <w:rPr>
          <w:bCs/>
          <w:caps/>
        </w:rPr>
      </w:pPr>
    </w:p>
    <w:p w:rsidR="00846348" w:rsidRPr="0036628C" w:rsidRDefault="00846348" w:rsidP="00846348">
      <w:pPr>
        <w:spacing w:line="288" w:lineRule="auto"/>
        <w:jc w:val="center"/>
        <w:rPr>
          <w:bCs/>
          <w:caps/>
        </w:rPr>
      </w:pPr>
    </w:p>
    <w:p w:rsidR="00846348" w:rsidRDefault="00846348" w:rsidP="00846348">
      <w:pPr>
        <w:jc w:val="center"/>
      </w:pPr>
    </w:p>
    <w:p w:rsidR="00846348" w:rsidRDefault="00846348" w:rsidP="00846348">
      <w:pPr>
        <w:jc w:val="center"/>
      </w:pPr>
    </w:p>
    <w:p w:rsidR="00846348" w:rsidRDefault="00846348" w:rsidP="00846348">
      <w:pPr>
        <w:jc w:val="center"/>
      </w:pPr>
    </w:p>
    <w:p w:rsidR="00846348" w:rsidRPr="0036628C" w:rsidRDefault="00846348" w:rsidP="00846348">
      <w:pPr>
        <w:jc w:val="center"/>
      </w:pPr>
    </w:p>
    <w:p w:rsidR="00846348" w:rsidRPr="0036628C" w:rsidRDefault="00846348" w:rsidP="00846348">
      <w:pPr>
        <w:jc w:val="center"/>
      </w:pPr>
    </w:p>
    <w:p w:rsidR="00846348" w:rsidRPr="0036628C" w:rsidRDefault="00846348" w:rsidP="00846348">
      <w:pPr>
        <w:jc w:val="center"/>
      </w:pPr>
      <w:r>
        <w:t>г. Иркутск</w:t>
      </w:r>
    </w:p>
    <w:p w:rsidR="00846348" w:rsidRDefault="00846348" w:rsidP="00846348">
      <w:pPr>
        <w:jc w:val="center"/>
        <w:sectPr w:rsidR="00846348" w:rsidSect="00BD71B1">
          <w:headerReference w:type="even" r:id="rId7"/>
          <w:headerReference w:type="default" r:id="rId8"/>
          <w:footerReference w:type="even" r:id="rId9"/>
          <w:footerReference w:type="default" r:id="rId10"/>
          <w:pgSz w:w="11906" w:h="16838" w:code="9"/>
          <w:pgMar w:top="142" w:right="624" w:bottom="0" w:left="1134" w:header="567" w:footer="567" w:gutter="0"/>
          <w:cols w:space="708"/>
          <w:docGrid w:linePitch="360"/>
        </w:sectPr>
      </w:pPr>
      <w:r>
        <w:t>2019</w:t>
      </w:r>
      <w:r w:rsidRPr="0036628C">
        <w:t xml:space="preserve"> г.</w:t>
      </w:r>
    </w:p>
    <w:p w:rsidR="00CB4FFB" w:rsidRPr="000C1224" w:rsidRDefault="00CB4FFB" w:rsidP="00CB4FFB">
      <w:pPr>
        <w:pStyle w:val="1"/>
        <w:numPr>
          <w:ilvl w:val="0"/>
          <w:numId w:val="18"/>
        </w:numPr>
        <w:jc w:val="center"/>
        <w:rPr>
          <w:color w:val="000000"/>
          <w:spacing w:val="4"/>
          <w:sz w:val="24"/>
        </w:rPr>
      </w:pPr>
      <w:bookmarkStart w:id="0" w:name="_Toc490227170"/>
      <w:bookmarkStart w:id="1" w:name="_Toc445454246"/>
      <w:r w:rsidRPr="000C1224">
        <w:lastRenderedPageBreak/>
        <w:t>ПОЛОЖЕНИЕ ОБ ОБРАБОТКЕ И ЗАЩИТЕ ПЕРСОНАЛЬНЫХ ДАННЫХ КОНТРАГЕНТОВ</w:t>
      </w:r>
      <w:bookmarkEnd w:id="0"/>
      <w:r w:rsidRPr="000C1224">
        <w:rPr>
          <w:bCs w:val="0"/>
          <w:sz w:val="24"/>
        </w:rPr>
        <w:t xml:space="preserve"> </w:t>
      </w:r>
      <w:bookmarkEnd w:id="1"/>
    </w:p>
    <w:p w:rsidR="00CB4FFB" w:rsidRPr="000C1224" w:rsidRDefault="00CB4FFB" w:rsidP="00CB4FFB"/>
    <w:p w:rsidR="00CB4FFB" w:rsidRPr="000C1224" w:rsidRDefault="00CB4FFB" w:rsidP="00CB4FFB">
      <w:pPr>
        <w:pStyle w:val="-11"/>
        <w:ind w:left="360"/>
        <w:rPr>
          <w:rFonts w:ascii="Times New Roman" w:hAnsi="Times New Roman"/>
          <w:b/>
          <w:sz w:val="24"/>
          <w:szCs w:val="24"/>
        </w:rPr>
      </w:pPr>
      <w:r w:rsidRPr="000C1224">
        <w:rPr>
          <w:rFonts w:ascii="Times New Roman" w:hAnsi="Times New Roman"/>
          <w:b/>
          <w:sz w:val="24"/>
          <w:szCs w:val="24"/>
        </w:rPr>
        <w:t>1. ОБЩИЕ ПОЛОЖЕНИЯ</w:t>
      </w:r>
    </w:p>
    <w:p w:rsidR="00CB4FFB" w:rsidRPr="000C1224" w:rsidRDefault="00CB4FFB" w:rsidP="00CB4FFB">
      <w:pPr>
        <w:pStyle w:val="-11"/>
        <w:numPr>
          <w:ilvl w:val="1"/>
          <w:numId w:val="33"/>
        </w:numPr>
        <w:ind w:left="0" w:firstLine="567"/>
        <w:jc w:val="both"/>
        <w:rPr>
          <w:rFonts w:ascii="Times New Roman" w:hAnsi="Times New Roman"/>
          <w:sz w:val="24"/>
          <w:szCs w:val="24"/>
        </w:rPr>
      </w:pPr>
      <w:r w:rsidRPr="000C1224">
        <w:rPr>
          <w:rFonts w:ascii="Times New Roman" w:hAnsi="Times New Roman"/>
          <w:sz w:val="24"/>
          <w:szCs w:val="24"/>
        </w:rPr>
        <w:t xml:space="preserve">Настоящим Положением об обработке и защите персональных данных контрагентов (далее – Положение) устанавливается порядок обработки персональных данных контрагентов </w:t>
      </w:r>
      <w:r w:rsidR="003D58C3">
        <w:rPr>
          <w:rFonts w:ascii="Times New Roman" w:hAnsi="Times New Roman"/>
          <w:sz w:val="24"/>
          <w:szCs w:val="24"/>
        </w:rPr>
        <w:t>ОГБ</w:t>
      </w:r>
      <w:r w:rsidRPr="00B87A4A">
        <w:rPr>
          <w:rFonts w:ascii="Times New Roman" w:hAnsi="Times New Roman"/>
          <w:sz w:val="24"/>
          <w:szCs w:val="24"/>
        </w:rPr>
        <w:t>УЗ «</w:t>
      </w:r>
      <w:r w:rsidR="003D58C3">
        <w:rPr>
          <w:rFonts w:ascii="Times New Roman" w:hAnsi="Times New Roman"/>
          <w:sz w:val="24"/>
          <w:szCs w:val="24"/>
        </w:rPr>
        <w:t>Иркутский городской перинатальный центр</w:t>
      </w:r>
      <w:r w:rsidRPr="00B87A4A">
        <w:rPr>
          <w:rFonts w:ascii="Times New Roman" w:hAnsi="Times New Roman"/>
          <w:sz w:val="24"/>
          <w:szCs w:val="24"/>
        </w:rPr>
        <w:t>»</w:t>
      </w:r>
      <w:r w:rsidRPr="000C1224">
        <w:rPr>
          <w:rFonts w:ascii="Times New Roman" w:hAnsi="Times New Roman"/>
          <w:sz w:val="24"/>
          <w:szCs w:val="24"/>
        </w:rPr>
        <w:t xml:space="preserve"> (далее – </w:t>
      </w:r>
      <w:r w:rsidR="003D58C3">
        <w:rPr>
          <w:rFonts w:ascii="Times New Roman" w:hAnsi="Times New Roman"/>
          <w:sz w:val="24"/>
          <w:szCs w:val="24"/>
        </w:rPr>
        <w:t>Центр</w:t>
      </w:r>
      <w:r w:rsidRPr="00615574">
        <w:rPr>
          <w:rFonts w:ascii="Times New Roman" w:hAnsi="Times New Roman"/>
          <w:sz w:val="24"/>
          <w:szCs w:val="24"/>
        </w:rPr>
        <w:t xml:space="preserve"> </w:t>
      </w:r>
      <w:r w:rsidRPr="000C1224">
        <w:rPr>
          <w:rFonts w:ascii="Times New Roman" w:hAnsi="Times New Roman"/>
          <w:sz w:val="24"/>
          <w:szCs w:val="24"/>
        </w:rPr>
        <w:t xml:space="preserve">или Оператор) и гарантии конфиденциальности сведений, предоставляемых контрагентами </w:t>
      </w:r>
      <w:r>
        <w:rPr>
          <w:rFonts w:ascii="Times New Roman" w:hAnsi="Times New Roman"/>
          <w:sz w:val="24"/>
          <w:szCs w:val="24"/>
        </w:rPr>
        <w:t>Больнице</w:t>
      </w:r>
      <w:r w:rsidRPr="000C1224">
        <w:rPr>
          <w:rFonts w:ascii="Times New Roman" w:hAnsi="Times New Roman"/>
          <w:sz w:val="24"/>
          <w:szCs w:val="24"/>
        </w:rPr>
        <w:t>.</w:t>
      </w:r>
    </w:p>
    <w:p w:rsidR="00CB4FFB" w:rsidRPr="00AF79A0" w:rsidRDefault="00CB4FFB" w:rsidP="00CB4FFB">
      <w:pPr>
        <w:pStyle w:val="-11"/>
        <w:numPr>
          <w:ilvl w:val="1"/>
          <w:numId w:val="33"/>
        </w:numPr>
        <w:ind w:left="0" w:firstLine="567"/>
        <w:jc w:val="both"/>
        <w:rPr>
          <w:rFonts w:ascii="Times New Roman" w:hAnsi="Times New Roman"/>
          <w:sz w:val="24"/>
          <w:szCs w:val="24"/>
        </w:rPr>
      </w:pPr>
      <w:r w:rsidRPr="000C1224">
        <w:rPr>
          <w:rFonts w:ascii="Times New Roman" w:hAnsi="Times New Roman"/>
          <w:sz w:val="24"/>
          <w:szCs w:val="24"/>
        </w:rPr>
        <w:t xml:space="preserve">Настоящее   Положение   разработано в соответствии с Конституцией Российской Федерации, Федеральным законом от 27.07.2006 г. №152-ФЗ «О персональных данных», Федеральным законом от 27.07.2006 №149-ФЗ «Об информатизации, информационных технологиях и о защите информации»,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и иными </w:t>
      </w:r>
      <w:r w:rsidRPr="00AF79A0">
        <w:rPr>
          <w:rFonts w:ascii="Times New Roman" w:hAnsi="Times New Roman"/>
          <w:sz w:val="24"/>
          <w:szCs w:val="24"/>
        </w:rPr>
        <w:t>нормативными актами, действующими на территории Российской Федерации.</w:t>
      </w:r>
    </w:p>
    <w:p w:rsidR="00CB4FFB" w:rsidRPr="00AF79A0" w:rsidRDefault="00CB4FFB" w:rsidP="00CB4FFB">
      <w:pPr>
        <w:pStyle w:val="-11"/>
        <w:numPr>
          <w:ilvl w:val="1"/>
          <w:numId w:val="33"/>
        </w:numPr>
        <w:ind w:left="0" w:firstLine="567"/>
        <w:jc w:val="both"/>
        <w:rPr>
          <w:rFonts w:ascii="Times New Roman" w:hAnsi="Times New Roman"/>
          <w:sz w:val="24"/>
          <w:szCs w:val="24"/>
        </w:rPr>
      </w:pPr>
      <w:r w:rsidRPr="00AF79A0">
        <w:rPr>
          <w:rFonts w:ascii="Times New Roman" w:hAnsi="Times New Roman"/>
          <w:sz w:val="24"/>
          <w:szCs w:val="24"/>
        </w:rPr>
        <w:t>Действие настоящего Положения распространяется на всех работников Больницы и доводится до сведения работников под подпись.</w:t>
      </w:r>
      <w:bookmarkStart w:id="2" w:name="_GoBack"/>
      <w:bookmarkEnd w:id="2"/>
    </w:p>
    <w:p w:rsidR="00CB4FFB" w:rsidRPr="00AF79A0" w:rsidRDefault="00CB4FFB" w:rsidP="00CB4FFB">
      <w:pPr>
        <w:pStyle w:val="-11"/>
        <w:numPr>
          <w:ilvl w:val="1"/>
          <w:numId w:val="33"/>
        </w:numPr>
        <w:ind w:left="0" w:firstLine="567"/>
        <w:jc w:val="both"/>
        <w:rPr>
          <w:rFonts w:ascii="Times New Roman" w:hAnsi="Times New Roman"/>
          <w:sz w:val="24"/>
          <w:szCs w:val="24"/>
        </w:rPr>
      </w:pPr>
      <w:r w:rsidRPr="00AF79A0">
        <w:rPr>
          <w:rFonts w:ascii="Times New Roman" w:hAnsi="Times New Roman"/>
          <w:sz w:val="24"/>
          <w:szCs w:val="24"/>
        </w:rPr>
        <w:t xml:space="preserve">Настоящее Положение вступает в силу со дня его утверждения Главным врачом Больницы. Все изменения в настоящее положение вносятся приказом Главного врача Больницы. </w:t>
      </w:r>
    </w:p>
    <w:p w:rsidR="00CB4FFB" w:rsidRPr="00AF79A0" w:rsidRDefault="00CB4FFB" w:rsidP="00CB4FFB">
      <w:pPr>
        <w:pStyle w:val="-11"/>
        <w:numPr>
          <w:ilvl w:val="1"/>
          <w:numId w:val="33"/>
        </w:numPr>
        <w:ind w:left="0" w:firstLine="567"/>
        <w:jc w:val="both"/>
        <w:rPr>
          <w:rFonts w:ascii="Times New Roman" w:hAnsi="Times New Roman"/>
          <w:sz w:val="24"/>
          <w:szCs w:val="24"/>
        </w:rPr>
      </w:pPr>
      <w:r w:rsidRPr="00AF79A0">
        <w:rPr>
          <w:rFonts w:ascii="Times New Roman" w:hAnsi="Times New Roman"/>
          <w:sz w:val="24"/>
          <w:szCs w:val="24"/>
        </w:rPr>
        <w:t>В настоящем Положении используются следующие термины и определения:</w:t>
      </w:r>
    </w:p>
    <w:p w:rsidR="00CB4FFB" w:rsidRPr="00AF79A0" w:rsidRDefault="00CB4FFB" w:rsidP="00CB4FFB">
      <w:pPr>
        <w:pStyle w:val="-11"/>
        <w:numPr>
          <w:ilvl w:val="2"/>
          <w:numId w:val="33"/>
        </w:numPr>
        <w:ind w:left="0" w:firstLine="993"/>
        <w:jc w:val="both"/>
        <w:rPr>
          <w:rFonts w:ascii="Times New Roman" w:hAnsi="Times New Roman"/>
          <w:sz w:val="24"/>
          <w:szCs w:val="24"/>
        </w:rPr>
      </w:pPr>
      <w:r w:rsidRPr="00AF79A0">
        <w:rPr>
          <w:rFonts w:ascii="Times New Roman" w:hAnsi="Times New Roman"/>
          <w:sz w:val="24"/>
          <w:szCs w:val="24"/>
        </w:rPr>
        <w:t>Оператор – Больница.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 контрагентов.</w:t>
      </w:r>
    </w:p>
    <w:p w:rsidR="00CB4FFB" w:rsidRPr="000C1224" w:rsidRDefault="00CB4FFB" w:rsidP="00CB4FFB">
      <w:pPr>
        <w:pStyle w:val="-11"/>
        <w:numPr>
          <w:ilvl w:val="2"/>
          <w:numId w:val="33"/>
        </w:numPr>
        <w:ind w:left="0" w:firstLine="993"/>
        <w:jc w:val="both"/>
        <w:rPr>
          <w:rFonts w:ascii="Times New Roman" w:hAnsi="Times New Roman"/>
          <w:sz w:val="24"/>
          <w:szCs w:val="24"/>
        </w:rPr>
      </w:pPr>
      <w:r w:rsidRPr="000C1224">
        <w:rPr>
          <w:rFonts w:ascii="Times New Roman" w:hAnsi="Times New Roman"/>
          <w:sz w:val="24"/>
          <w:szCs w:val="24"/>
        </w:rPr>
        <w:t xml:space="preserve">Контрагент – физическое лицо, официальный представитель – физическое лицо юридического лица и/или индивидуального предпринимателя, вступившее в договорные отношения с </w:t>
      </w:r>
      <w:r>
        <w:rPr>
          <w:rFonts w:ascii="Times New Roman" w:hAnsi="Times New Roman"/>
          <w:sz w:val="24"/>
          <w:szCs w:val="24"/>
        </w:rPr>
        <w:t>Больницей</w:t>
      </w:r>
      <w:r w:rsidRPr="000C1224">
        <w:rPr>
          <w:rFonts w:ascii="Times New Roman" w:hAnsi="Times New Roman"/>
          <w:sz w:val="24"/>
          <w:szCs w:val="24"/>
        </w:rPr>
        <w:t>.</w:t>
      </w:r>
    </w:p>
    <w:p w:rsidR="00CB4FFB" w:rsidRPr="000C1224" w:rsidRDefault="00CB4FFB" w:rsidP="00CB4FFB">
      <w:pPr>
        <w:pStyle w:val="-11"/>
        <w:numPr>
          <w:ilvl w:val="2"/>
          <w:numId w:val="33"/>
        </w:numPr>
        <w:ind w:left="0" w:firstLine="993"/>
        <w:jc w:val="both"/>
        <w:rPr>
          <w:rFonts w:ascii="Times New Roman" w:hAnsi="Times New Roman"/>
          <w:sz w:val="24"/>
          <w:szCs w:val="24"/>
        </w:rPr>
      </w:pPr>
      <w:r w:rsidRPr="000C1224">
        <w:rPr>
          <w:rFonts w:ascii="Times New Roman" w:hAnsi="Times New Roman"/>
          <w:sz w:val="24"/>
          <w:szCs w:val="24"/>
        </w:rPr>
        <w:t xml:space="preserve">Персональные данные Контрагента – персональные данные, необходимые Оператору в связи с исполнением договорных отношений и касающаяся конкретного Контрагента, в том числе его фамилия, имя, отчество, год, месяц, дата и место рождения, адрес, семейное положение, образование, профессия (должность), номер контактного телефона, адрес электронной почты. </w:t>
      </w:r>
    </w:p>
    <w:p w:rsidR="00CB4FFB" w:rsidRPr="000C1224" w:rsidRDefault="00CB4FFB" w:rsidP="00CB4FFB">
      <w:pPr>
        <w:pStyle w:val="-11"/>
        <w:numPr>
          <w:ilvl w:val="2"/>
          <w:numId w:val="33"/>
        </w:numPr>
        <w:ind w:left="0" w:firstLine="993"/>
        <w:jc w:val="both"/>
        <w:rPr>
          <w:rFonts w:ascii="Times New Roman" w:hAnsi="Times New Roman"/>
          <w:sz w:val="24"/>
          <w:szCs w:val="24"/>
        </w:rPr>
      </w:pPr>
      <w:r w:rsidRPr="000C1224">
        <w:rPr>
          <w:rFonts w:ascii="Times New Roman" w:hAnsi="Times New Roman"/>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CB4FFB" w:rsidRPr="000C1224" w:rsidRDefault="00CB4FFB" w:rsidP="00CB4FFB">
      <w:pPr>
        <w:pStyle w:val="-11"/>
        <w:numPr>
          <w:ilvl w:val="2"/>
          <w:numId w:val="33"/>
        </w:numPr>
        <w:ind w:left="0" w:firstLine="993"/>
        <w:jc w:val="both"/>
        <w:rPr>
          <w:rFonts w:ascii="Times New Roman" w:hAnsi="Times New Roman"/>
          <w:sz w:val="24"/>
          <w:szCs w:val="24"/>
        </w:rPr>
      </w:pPr>
      <w:r w:rsidRPr="000C1224">
        <w:rPr>
          <w:rFonts w:ascii="Times New Roman" w:hAnsi="Times New Roman"/>
          <w:sz w:val="24"/>
          <w:szCs w:val="24"/>
        </w:rPr>
        <w:t xml:space="preserve">Защита персональных данных Контрагента – деятельность </w:t>
      </w:r>
      <w:r>
        <w:rPr>
          <w:rFonts w:ascii="Times New Roman" w:hAnsi="Times New Roman"/>
          <w:sz w:val="24"/>
          <w:szCs w:val="24"/>
        </w:rPr>
        <w:t>Больницы</w:t>
      </w:r>
      <w:r w:rsidRPr="000C1224">
        <w:rPr>
          <w:rFonts w:ascii="Times New Roman" w:hAnsi="Times New Roman"/>
          <w:sz w:val="24"/>
          <w:szCs w:val="24"/>
        </w:rPr>
        <w:t xml:space="preserve"> по обеспечению с помощью локального регулирования порядка обработки персональных данных и организационно-технических мер обеспечения конфиденциальности информации.</w:t>
      </w:r>
    </w:p>
    <w:p w:rsidR="00CB4FFB" w:rsidRDefault="00CB4FFB" w:rsidP="00CB4FFB">
      <w:pPr>
        <w:pStyle w:val="-11"/>
        <w:numPr>
          <w:ilvl w:val="2"/>
          <w:numId w:val="33"/>
        </w:numPr>
        <w:ind w:left="0" w:firstLine="993"/>
        <w:jc w:val="both"/>
        <w:rPr>
          <w:rFonts w:ascii="Times New Roman" w:hAnsi="Times New Roman"/>
          <w:sz w:val="24"/>
          <w:szCs w:val="24"/>
        </w:rPr>
      </w:pPr>
      <w:r w:rsidRPr="000C1224">
        <w:rPr>
          <w:rFonts w:ascii="Times New Roman" w:hAnsi="Times New Roman"/>
          <w:sz w:val="24"/>
          <w:szCs w:val="24"/>
        </w:rPr>
        <w:lastRenderedPageBreak/>
        <w:t>Конфиденциальность персональных данных – обязательное для соблюдения лицом, получившим доступ к персональным данным, требование не допускать их распространения и передачи третьим лицам без согласия субъекта персональных данных или наличия иного законного основания.</w:t>
      </w:r>
    </w:p>
    <w:p w:rsidR="00CB4FFB" w:rsidRPr="000C1224" w:rsidRDefault="00CB4FFB" w:rsidP="00CB4FFB">
      <w:pPr>
        <w:pStyle w:val="-11"/>
        <w:ind w:left="993"/>
        <w:jc w:val="both"/>
        <w:rPr>
          <w:rFonts w:ascii="Times New Roman" w:hAnsi="Times New Roman"/>
          <w:sz w:val="24"/>
          <w:szCs w:val="24"/>
        </w:rPr>
      </w:pPr>
      <w:r>
        <w:rPr>
          <w:rFonts w:ascii="Times New Roman" w:hAnsi="Times New Roman"/>
          <w:sz w:val="24"/>
          <w:szCs w:val="24"/>
        </w:rPr>
        <w:br w:type="page"/>
      </w:r>
    </w:p>
    <w:p w:rsidR="00CB4FFB" w:rsidRPr="000C1224" w:rsidRDefault="00CB4FFB" w:rsidP="00CB4FFB">
      <w:pPr>
        <w:pStyle w:val="-11"/>
        <w:numPr>
          <w:ilvl w:val="0"/>
          <w:numId w:val="33"/>
        </w:numPr>
        <w:rPr>
          <w:rFonts w:ascii="Times New Roman" w:hAnsi="Times New Roman"/>
          <w:b/>
          <w:sz w:val="24"/>
          <w:szCs w:val="24"/>
        </w:rPr>
      </w:pPr>
      <w:r w:rsidRPr="000C1224">
        <w:rPr>
          <w:rFonts w:ascii="Times New Roman" w:hAnsi="Times New Roman"/>
          <w:b/>
          <w:sz w:val="24"/>
          <w:szCs w:val="24"/>
        </w:rPr>
        <w:lastRenderedPageBreak/>
        <w:t>ОБРАБОТКА ПЕРСОНАЛЬНЫХ ДАННЫХ</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Персональные данные Контрагента относятся к категории конфиденциальной информации.</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В целях обеспечения прав и свобод человека и гражданина Оператор и его представители при обработке персональных данных    Контрагента соблюдают следующие общие требования:</w:t>
      </w:r>
    </w:p>
    <w:p w:rsidR="00CB4FFB" w:rsidRPr="000C1224" w:rsidRDefault="00CB4FFB" w:rsidP="00CB4FFB">
      <w:pPr>
        <w:pStyle w:val="-11"/>
        <w:numPr>
          <w:ilvl w:val="0"/>
          <w:numId w:val="32"/>
        </w:numPr>
        <w:ind w:left="284" w:firstLine="142"/>
        <w:jc w:val="both"/>
        <w:rPr>
          <w:rFonts w:ascii="Times New Roman" w:hAnsi="Times New Roman"/>
          <w:sz w:val="24"/>
          <w:szCs w:val="24"/>
        </w:rPr>
      </w:pPr>
      <w:r w:rsidRPr="000C1224">
        <w:rPr>
          <w:rFonts w:ascii="Times New Roman" w:hAnsi="Times New Roman"/>
          <w:sz w:val="24"/>
          <w:szCs w:val="24"/>
        </w:rPr>
        <w:t>обработка персональных данных Контрагента осуществляется исключительно в целях обеспечения соблюдения законов и иных нормативных правовых актов, содействия выполнения договорных обязательств в соответствии с законодательством Российской Федерации.</w:t>
      </w:r>
    </w:p>
    <w:p w:rsidR="00CB4FFB" w:rsidRPr="000C1224" w:rsidRDefault="00CB4FFB" w:rsidP="00CB4FFB">
      <w:pPr>
        <w:pStyle w:val="-11"/>
        <w:numPr>
          <w:ilvl w:val="0"/>
          <w:numId w:val="32"/>
        </w:numPr>
        <w:ind w:left="284" w:firstLine="142"/>
        <w:jc w:val="both"/>
        <w:rPr>
          <w:rFonts w:ascii="Times New Roman" w:hAnsi="Times New Roman"/>
          <w:sz w:val="24"/>
          <w:szCs w:val="24"/>
        </w:rPr>
      </w:pPr>
      <w:r w:rsidRPr="000C1224">
        <w:rPr>
          <w:rFonts w:ascii="Times New Roman" w:hAnsi="Times New Roman"/>
          <w:sz w:val="24"/>
          <w:szCs w:val="24"/>
        </w:rPr>
        <w:t>все персональные данные Контрагента Оператор получает у него самого, за исключением случаев, когда их получение возможно только у третьей стороны способом, не противоречащим законодательству Российской Федерации.</w:t>
      </w:r>
    </w:p>
    <w:p w:rsidR="00CB4FFB" w:rsidRPr="000C1224" w:rsidRDefault="00CB4FFB" w:rsidP="00CB4FFB">
      <w:pPr>
        <w:pStyle w:val="-11"/>
        <w:numPr>
          <w:ilvl w:val="0"/>
          <w:numId w:val="32"/>
        </w:numPr>
        <w:ind w:left="284" w:firstLine="142"/>
        <w:jc w:val="both"/>
        <w:rPr>
          <w:rFonts w:ascii="Times New Roman" w:hAnsi="Times New Roman"/>
          <w:sz w:val="24"/>
          <w:szCs w:val="24"/>
        </w:rPr>
      </w:pPr>
      <w:r w:rsidRPr="000C1224">
        <w:rPr>
          <w:rFonts w:ascii="Times New Roman" w:hAnsi="Times New Roman"/>
          <w:sz w:val="24"/>
          <w:szCs w:val="24"/>
        </w:rPr>
        <w:t>обработка персональных данных, полученных от третьих лиц, возможна только при уведомлении субъекта персональных данных об этом заранее.</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Оператор не получает и не обрабатывает персональные данные Контрагента о его политических, религиозных и иных убеждениях и частной жизни.</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Персональные данные не используются в целях причинения имущественного и морального вреда Контрагенту, затруднения реализации его прав и свобод.</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При принятии решений, затрагивающих интересы Контрагента, Оператор не основывается на персональных данных Контрагента, полученных исключительно в результате их автоматизированной обработки без его письменного согласия на такие действия.</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При идентификации Контрагента Оператор требует предъявление документов, удостоверяющих личность и подтверждающих полномочия представителя.</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 xml:space="preserve"> При заключении договора, как и в ходе его исполнения, в случае возникновения необходимости, Заказчик может потребовать предоставление Контрагентом иных документов, содержащих информацию о нем, с момента </w:t>
      </w:r>
      <w:proofErr w:type="gramStart"/>
      <w:r w:rsidRPr="000C1224">
        <w:rPr>
          <w:rFonts w:ascii="Times New Roman" w:hAnsi="Times New Roman"/>
          <w:sz w:val="24"/>
          <w:szCs w:val="24"/>
        </w:rPr>
        <w:t>предоставления</w:t>
      </w:r>
      <w:proofErr w:type="gramEnd"/>
      <w:r w:rsidRPr="000C1224">
        <w:rPr>
          <w:rFonts w:ascii="Times New Roman" w:hAnsi="Times New Roman"/>
          <w:sz w:val="24"/>
          <w:szCs w:val="24"/>
        </w:rPr>
        <w:t xml:space="preserve"> которых может быть связано предоставление дополнительных гарантий и компенсаций.</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 xml:space="preserve"> После принятия решения о заключении договора или предоставления документов, подтверждающих полномочия представителя, а также впоследствии, в процессе выполнения договора, персональные данные Контрагента, также будут включены в:</w:t>
      </w:r>
    </w:p>
    <w:p w:rsidR="00CB4FFB" w:rsidRPr="000C1224" w:rsidRDefault="00CB4FFB" w:rsidP="00CB4FFB">
      <w:pPr>
        <w:pStyle w:val="-11"/>
        <w:numPr>
          <w:ilvl w:val="0"/>
          <w:numId w:val="32"/>
        </w:numPr>
        <w:ind w:left="284" w:firstLine="142"/>
        <w:jc w:val="both"/>
        <w:rPr>
          <w:rFonts w:ascii="Times New Roman" w:hAnsi="Times New Roman"/>
          <w:sz w:val="24"/>
          <w:szCs w:val="24"/>
        </w:rPr>
      </w:pPr>
      <w:r w:rsidRPr="000C1224">
        <w:rPr>
          <w:rFonts w:ascii="Times New Roman" w:hAnsi="Times New Roman"/>
          <w:sz w:val="24"/>
          <w:szCs w:val="24"/>
        </w:rPr>
        <w:t>договоры;</w:t>
      </w:r>
    </w:p>
    <w:p w:rsidR="00CB4FFB" w:rsidRPr="000C1224" w:rsidRDefault="00CB4FFB" w:rsidP="00CB4FFB">
      <w:pPr>
        <w:pStyle w:val="-11"/>
        <w:numPr>
          <w:ilvl w:val="0"/>
          <w:numId w:val="32"/>
        </w:numPr>
        <w:ind w:left="284" w:firstLine="142"/>
        <w:jc w:val="both"/>
        <w:rPr>
          <w:rFonts w:ascii="Times New Roman" w:hAnsi="Times New Roman"/>
          <w:sz w:val="24"/>
          <w:szCs w:val="24"/>
        </w:rPr>
      </w:pPr>
      <w:r w:rsidRPr="000C1224">
        <w:rPr>
          <w:rFonts w:ascii="Times New Roman" w:hAnsi="Times New Roman"/>
          <w:sz w:val="24"/>
          <w:szCs w:val="24"/>
        </w:rPr>
        <w:t>иные документы, включение в которые персональных данных Контрагента необходимо согласно действующему законодательству Российской Федерации (накладные, акты, отчеты и т.д.).</w:t>
      </w:r>
    </w:p>
    <w:p w:rsidR="00CB4FFB" w:rsidRPr="000C1224" w:rsidRDefault="00CB4FFB" w:rsidP="00CB4FFB">
      <w:pPr>
        <w:pStyle w:val="-11"/>
        <w:tabs>
          <w:tab w:val="left" w:pos="1050"/>
        </w:tabs>
        <w:ind w:left="1224"/>
        <w:jc w:val="both"/>
        <w:rPr>
          <w:rFonts w:ascii="Times New Roman" w:hAnsi="Times New Roman"/>
          <w:sz w:val="24"/>
          <w:szCs w:val="24"/>
        </w:rPr>
      </w:pPr>
    </w:p>
    <w:p w:rsidR="00CB4FFB" w:rsidRPr="000C1224" w:rsidRDefault="00CB4FFB" w:rsidP="00CB4FFB">
      <w:pPr>
        <w:pStyle w:val="-11"/>
        <w:numPr>
          <w:ilvl w:val="0"/>
          <w:numId w:val="33"/>
        </w:numPr>
        <w:rPr>
          <w:rFonts w:ascii="Times New Roman" w:hAnsi="Times New Roman"/>
          <w:b/>
          <w:sz w:val="24"/>
          <w:szCs w:val="24"/>
        </w:rPr>
      </w:pPr>
      <w:r w:rsidRPr="000C1224">
        <w:rPr>
          <w:rFonts w:ascii="Times New Roman" w:hAnsi="Times New Roman"/>
          <w:b/>
          <w:sz w:val="24"/>
          <w:szCs w:val="24"/>
        </w:rPr>
        <w:t>ОРГАНИЗАЦИЯ ЗАЩИТЫ ПЕРСОНАЛЬНЫХ ДАННЫХ</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 xml:space="preserve">Все работники, имеющие доступ к персональным данным Контрагентов, подписывают «Соглашение о неразглашении конфиденциальной информации». </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 xml:space="preserve">Защита персональных данных Контрагентов от неправомерного их использования или утраты обеспечивается Оператором в порядке, установленном законодательством Российской Федерации, внутренними регламентирующими документами </w:t>
      </w:r>
      <w:r>
        <w:rPr>
          <w:rFonts w:ascii="Times New Roman" w:hAnsi="Times New Roman"/>
          <w:sz w:val="24"/>
          <w:szCs w:val="24"/>
        </w:rPr>
        <w:t>Больницы</w:t>
      </w:r>
      <w:r w:rsidRPr="000C1224">
        <w:rPr>
          <w:rFonts w:ascii="Times New Roman" w:hAnsi="Times New Roman"/>
          <w:sz w:val="24"/>
          <w:szCs w:val="24"/>
        </w:rPr>
        <w:t>.</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lastRenderedPageBreak/>
        <w:t>Защите подлежат:</w:t>
      </w:r>
    </w:p>
    <w:p w:rsidR="00CB4FFB" w:rsidRPr="000C1224" w:rsidRDefault="00CB4FFB" w:rsidP="00CB4FFB">
      <w:pPr>
        <w:pStyle w:val="-11"/>
        <w:numPr>
          <w:ilvl w:val="0"/>
          <w:numId w:val="32"/>
        </w:numPr>
        <w:ind w:left="284" w:firstLine="142"/>
        <w:jc w:val="both"/>
        <w:rPr>
          <w:rFonts w:ascii="Times New Roman" w:hAnsi="Times New Roman"/>
          <w:sz w:val="24"/>
          <w:szCs w:val="24"/>
        </w:rPr>
      </w:pPr>
      <w:r w:rsidRPr="000C1224">
        <w:rPr>
          <w:rFonts w:ascii="Times New Roman" w:hAnsi="Times New Roman"/>
          <w:sz w:val="24"/>
          <w:szCs w:val="24"/>
        </w:rPr>
        <w:t>персональные данные, содержащиеся на электронных и материальных носителях;</w:t>
      </w:r>
    </w:p>
    <w:p w:rsidR="00CB4FFB" w:rsidRPr="000C1224" w:rsidRDefault="00CB4FFB" w:rsidP="00CB4FFB">
      <w:pPr>
        <w:pStyle w:val="-11"/>
        <w:numPr>
          <w:ilvl w:val="0"/>
          <w:numId w:val="32"/>
        </w:numPr>
        <w:ind w:left="284" w:firstLine="142"/>
        <w:jc w:val="both"/>
        <w:rPr>
          <w:rFonts w:ascii="Times New Roman" w:hAnsi="Times New Roman"/>
          <w:sz w:val="24"/>
          <w:szCs w:val="24"/>
        </w:rPr>
      </w:pPr>
      <w:r w:rsidRPr="000C1224">
        <w:rPr>
          <w:rFonts w:ascii="Times New Roman" w:hAnsi="Times New Roman"/>
          <w:sz w:val="24"/>
          <w:szCs w:val="24"/>
        </w:rPr>
        <w:t>носители, содержащие персональные данные.</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 xml:space="preserve"> Ответственные лица структурных подразделений </w:t>
      </w:r>
      <w:r>
        <w:rPr>
          <w:rFonts w:ascii="Times New Roman" w:hAnsi="Times New Roman"/>
          <w:sz w:val="24"/>
          <w:szCs w:val="24"/>
        </w:rPr>
        <w:t>Больницы</w:t>
      </w:r>
      <w:r w:rsidRPr="000C1224">
        <w:rPr>
          <w:rFonts w:ascii="Times New Roman" w:hAnsi="Times New Roman"/>
          <w:sz w:val="24"/>
          <w:szCs w:val="24"/>
        </w:rPr>
        <w:t>, хранящих персональные данные на бумажных и машинных носителях информации, обеспечивают их защиту от несанкционированного доступа и копирования.</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Ответственные лица, обрабатывающие персональные данные в информационных системах персональных данных и на машинных носителях информации, обеспечивают защиту в соответствии с требованиями законодательства Российской Федерации, нормативными и методическими документами, касающимися защиты персональных данных.</w:t>
      </w:r>
    </w:p>
    <w:p w:rsidR="00CB4FFB" w:rsidRPr="000C1224" w:rsidRDefault="00CB4FFB" w:rsidP="00CB4FFB">
      <w:pPr>
        <w:pStyle w:val="-11"/>
        <w:tabs>
          <w:tab w:val="left" w:pos="1050"/>
        </w:tabs>
        <w:ind w:left="360"/>
        <w:jc w:val="both"/>
        <w:rPr>
          <w:rFonts w:ascii="Times New Roman" w:hAnsi="Times New Roman"/>
          <w:sz w:val="24"/>
          <w:szCs w:val="24"/>
        </w:rPr>
      </w:pPr>
    </w:p>
    <w:p w:rsidR="00CB4FFB" w:rsidRPr="000C1224" w:rsidRDefault="00CB4FFB" w:rsidP="00CB4FFB">
      <w:pPr>
        <w:pStyle w:val="-11"/>
        <w:numPr>
          <w:ilvl w:val="0"/>
          <w:numId w:val="33"/>
        </w:numPr>
        <w:rPr>
          <w:rFonts w:ascii="Times New Roman" w:hAnsi="Times New Roman"/>
          <w:b/>
          <w:sz w:val="24"/>
          <w:szCs w:val="24"/>
        </w:rPr>
      </w:pPr>
      <w:r w:rsidRPr="000C1224">
        <w:rPr>
          <w:rFonts w:ascii="Times New Roman" w:hAnsi="Times New Roman"/>
          <w:b/>
          <w:sz w:val="24"/>
          <w:szCs w:val="24"/>
        </w:rPr>
        <w:t>ХРАНЕНИЕ ПЕРСОНАЛЬНЫХ ДАННЫХ</w:t>
      </w:r>
    </w:p>
    <w:p w:rsidR="00CB4FFB" w:rsidRPr="00AA0BFE"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 xml:space="preserve">Сведения о Контрагентах на бумажных носителях хранятся в помещениях </w:t>
      </w:r>
      <w:r>
        <w:rPr>
          <w:rFonts w:ascii="Times New Roman" w:hAnsi="Times New Roman"/>
          <w:sz w:val="24"/>
          <w:szCs w:val="24"/>
        </w:rPr>
        <w:t>Больницы</w:t>
      </w:r>
      <w:r w:rsidRPr="000C1224">
        <w:rPr>
          <w:rFonts w:ascii="Times New Roman" w:hAnsi="Times New Roman"/>
          <w:sz w:val="24"/>
          <w:szCs w:val="24"/>
        </w:rPr>
        <w:t xml:space="preserve">. Для хранения носителей используются </w:t>
      </w:r>
      <w:r w:rsidRPr="00AA0BFE">
        <w:rPr>
          <w:rFonts w:ascii="Times New Roman" w:hAnsi="Times New Roman"/>
          <w:sz w:val="24"/>
          <w:szCs w:val="24"/>
        </w:rPr>
        <w:t xml:space="preserve">шкафы (ящики), расположенные внутри контролируемой зоны Больницы. </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Обязанности по хранению документов, в которых содержатся персональные данные Контрагентов, возлагаются на руководителей структурных подразделений, в которых обрабатывается информация.</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 xml:space="preserve">Ключи от шкафов </w:t>
      </w:r>
      <w:r>
        <w:rPr>
          <w:rFonts w:ascii="Times New Roman" w:hAnsi="Times New Roman"/>
          <w:sz w:val="24"/>
          <w:szCs w:val="24"/>
        </w:rPr>
        <w:t xml:space="preserve">и </w:t>
      </w:r>
      <w:r w:rsidRPr="000C1224">
        <w:rPr>
          <w:rFonts w:ascii="Times New Roman" w:hAnsi="Times New Roman"/>
          <w:sz w:val="24"/>
          <w:szCs w:val="24"/>
        </w:rPr>
        <w:t xml:space="preserve">ящиков (при наличии), в которых хранятся носители </w:t>
      </w:r>
      <w:proofErr w:type="spellStart"/>
      <w:r w:rsidRPr="000C1224">
        <w:rPr>
          <w:rFonts w:ascii="Times New Roman" w:hAnsi="Times New Roman"/>
          <w:sz w:val="24"/>
          <w:szCs w:val="24"/>
        </w:rPr>
        <w:t>ПДн</w:t>
      </w:r>
      <w:proofErr w:type="spellEnd"/>
      <w:r w:rsidRPr="000C1224">
        <w:rPr>
          <w:rFonts w:ascii="Times New Roman" w:hAnsi="Times New Roman"/>
          <w:sz w:val="24"/>
          <w:szCs w:val="24"/>
        </w:rPr>
        <w:t>, находятся у работника, обрабатывающего данную информацию.</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 xml:space="preserve">Персональные   данные   Контрагентов    могут   также   храниться   в электронном виде – на электронных носителях информации, доступ к которым ограничен и регламентируется </w:t>
      </w:r>
      <w:r>
        <w:rPr>
          <w:rFonts w:ascii="Times New Roman" w:hAnsi="Times New Roman"/>
          <w:sz w:val="24"/>
          <w:szCs w:val="24"/>
        </w:rPr>
        <w:t>Больницей</w:t>
      </w:r>
      <w:r w:rsidRPr="000C1224">
        <w:rPr>
          <w:rFonts w:ascii="Times New Roman" w:hAnsi="Times New Roman"/>
          <w:sz w:val="24"/>
          <w:szCs w:val="24"/>
        </w:rPr>
        <w:t>.</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Pr>
          <w:rFonts w:ascii="Times New Roman" w:hAnsi="Times New Roman"/>
          <w:sz w:val="24"/>
          <w:szCs w:val="24"/>
        </w:rPr>
        <w:t xml:space="preserve">Доступ к </w:t>
      </w:r>
      <w:r w:rsidRPr="000C1224">
        <w:rPr>
          <w:rFonts w:ascii="Times New Roman" w:hAnsi="Times New Roman"/>
          <w:sz w:val="24"/>
          <w:szCs w:val="24"/>
        </w:rPr>
        <w:t xml:space="preserve">персональным данным Контрагентов без специального разрешения имеют работники, занимающие в </w:t>
      </w:r>
      <w:r>
        <w:rPr>
          <w:rFonts w:ascii="Times New Roman" w:hAnsi="Times New Roman"/>
          <w:sz w:val="24"/>
          <w:szCs w:val="24"/>
        </w:rPr>
        <w:t>Больнице</w:t>
      </w:r>
      <w:r w:rsidRPr="000C1224">
        <w:rPr>
          <w:rFonts w:ascii="Times New Roman" w:hAnsi="Times New Roman"/>
          <w:sz w:val="24"/>
          <w:szCs w:val="24"/>
        </w:rPr>
        <w:t xml:space="preserve"> следующие должности:</w:t>
      </w:r>
    </w:p>
    <w:p w:rsidR="00CB4FFB" w:rsidRPr="00AA0BFE" w:rsidRDefault="00CB4FFB" w:rsidP="00CB4FFB">
      <w:pPr>
        <w:pStyle w:val="-11"/>
        <w:numPr>
          <w:ilvl w:val="2"/>
          <w:numId w:val="33"/>
        </w:numPr>
        <w:ind w:left="567" w:firstLine="0"/>
        <w:jc w:val="both"/>
        <w:rPr>
          <w:rFonts w:ascii="Times New Roman" w:hAnsi="Times New Roman"/>
          <w:sz w:val="24"/>
          <w:szCs w:val="24"/>
        </w:rPr>
      </w:pPr>
      <w:r w:rsidRPr="00AA0BFE">
        <w:rPr>
          <w:rFonts w:ascii="Times New Roman" w:hAnsi="Times New Roman"/>
          <w:sz w:val="24"/>
          <w:szCs w:val="24"/>
        </w:rPr>
        <w:t>Главный врач;</w:t>
      </w:r>
    </w:p>
    <w:p w:rsidR="00CB4FFB" w:rsidRPr="00AA0BFE" w:rsidRDefault="00CB4FFB" w:rsidP="00CB4FFB">
      <w:pPr>
        <w:pStyle w:val="-11"/>
        <w:numPr>
          <w:ilvl w:val="2"/>
          <w:numId w:val="33"/>
        </w:numPr>
        <w:ind w:left="567" w:firstLine="0"/>
        <w:jc w:val="both"/>
        <w:rPr>
          <w:rFonts w:ascii="Times New Roman" w:hAnsi="Times New Roman"/>
          <w:sz w:val="24"/>
          <w:szCs w:val="24"/>
        </w:rPr>
      </w:pPr>
      <w:r w:rsidRPr="00AA0BFE">
        <w:rPr>
          <w:rFonts w:ascii="Times New Roman" w:hAnsi="Times New Roman"/>
          <w:sz w:val="24"/>
          <w:szCs w:val="24"/>
        </w:rPr>
        <w:t>Главный бухгалтер;</w:t>
      </w:r>
    </w:p>
    <w:p w:rsidR="00CB4FFB" w:rsidRPr="00AA0BFE" w:rsidRDefault="00CB4FFB" w:rsidP="00CB4FFB">
      <w:pPr>
        <w:pStyle w:val="-11"/>
        <w:numPr>
          <w:ilvl w:val="2"/>
          <w:numId w:val="33"/>
        </w:numPr>
        <w:ind w:left="567" w:firstLine="0"/>
        <w:jc w:val="both"/>
        <w:rPr>
          <w:rFonts w:ascii="Times New Roman" w:hAnsi="Times New Roman"/>
          <w:sz w:val="24"/>
          <w:szCs w:val="24"/>
        </w:rPr>
      </w:pPr>
      <w:r w:rsidRPr="00AA0BFE">
        <w:rPr>
          <w:rFonts w:ascii="Times New Roman" w:hAnsi="Times New Roman"/>
          <w:sz w:val="24"/>
          <w:szCs w:val="24"/>
        </w:rPr>
        <w:t>Заместитель главного бухгалтера;</w:t>
      </w:r>
    </w:p>
    <w:p w:rsidR="00CB4FFB" w:rsidRPr="00AA0BFE" w:rsidRDefault="00CB4FFB" w:rsidP="00CB4FFB">
      <w:pPr>
        <w:pStyle w:val="-11"/>
        <w:numPr>
          <w:ilvl w:val="2"/>
          <w:numId w:val="33"/>
        </w:numPr>
        <w:spacing w:after="0"/>
        <w:ind w:left="567" w:firstLine="0"/>
        <w:jc w:val="both"/>
        <w:rPr>
          <w:rFonts w:ascii="Times New Roman" w:hAnsi="Times New Roman"/>
          <w:sz w:val="24"/>
          <w:szCs w:val="24"/>
        </w:rPr>
      </w:pPr>
      <w:r w:rsidRPr="00AA0BFE">
        <w:rPr>
          <w:rFonts w:ascii="Times New Roman" w:hAnsi="Times New Roman"/>
          <w:sz w:val="24"/>
          <w:szCs w:val="24"/>
        </w:rPr>
        <w:t>Бухгалтер – кассир.</w:t>
      </w:r>
    </w:p>
    <w:p w:rsidR="00CB4FFB" w:rsidRPr="000C1224" w:rsidRDefault="00CB4FFB" w:rsidP="00CB4FFB">
      <w:pPr>
        <w:pStyle w:val="11"/>
        <w:suppressAutoHyphens/>
        <w:spacing w:line="300" w:lineRule="auto"/>
        <w:rPr>
          <w:sz w:val="24"/>
          <w:szCs w:val="24"/>
        </w:rPr>
      </w:pPr>
      <w:r w:rsidRPr="000C1224">
        <w:rPr>
          <w:sz w:val="24"/>
          <w:szCs w:val="24"/>
        </w:rPr>
        <w:t xml:space="preserve">К обработке персональных данных Контрагентов допускаются работники </w:t>
      </w:r>
      <w:r>
        <w:rPr>
          <w:sz w:val="24"/>
          <w:szCs w:val="24"/>
        </w:rPr>
        <w:t>Больницы</w:t>
      </w:r>
      <w:r w:rsidRPr="000C1224">
        <w:rPr>
          <w:sz w:val="24"/>
          <w:szCs w:val="24"/>
        </w:rPr>
        <w:t xml:space="preserve"> в соответствии с Приказом «</w:t>
      </w:r>
      <w:r w:rsidRPr="000C1224">
        <w:rPr>
          <w:color w:val="000000"/>
          <w:sz w:val="24"/>
        </w:rPr>
        <w:t>Об утверждении перечней должностей и лиц, допущенных к обработке персональных данных»</w:t>
      </w:r>
      <w:r w:rsidRPr="000C1224">
        <w:rPr>
          <w:sz w:val="24"/>
          <w:szCs w:val="24"/>
        </w:rPr>
        <w:t>.</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их обработки, по достижении целей обработки или в случае утраты необходимости в их достижении, если иное не предусмотрено законодательством Российской Федерации, вышеуказанные персональные данные уничтожаются.</w:t>
      </w:r>
    </w:p>
    <w:p w:rsidR="00CB4FFB" w:rsidRPr="000C1224" w:rsidRDefault="00CB4FFB" w:rsidP="00CB4FFB">
      <w:pPr>
        <w:pStyle w:val="-11"/>
        <w:tabs>
          <w:tab w:val="left" w:pos="1050"/>
        </w:tabs>
        <w:ind w:left="567"/>
        <w:jc w:val="both"/>
        <w:rPr>
          <w:rFonts w:ascii="Times New Roman" w:hAnsi="Times New Roman"/>
          <w:sz w:val="24"/>
          <w:szCs w:val="24"/>
        </w:rPr>
      </w:pPr>
    </w:p>
    <w:p w:rsidR="00CB4FFB" w:rsidRPr="000C1224" w:rsidRDefault="00CB4FFB" w:rsidP="00CB4FFB">
      <w:pPr>
        <w:pStyle w:val="-11"/>
        <w:numPr>
          <w:ilvl w:val="0"/>
          <w:numId w:val="33"/>
        </w:numPr>
        <w:rPr>
          <w:rFonts w:ascii="Times New Roman" w:hAnsi="Times New Roman"/>
          <w:b/>
          <w:sz w:val="24"/>
          <w:szCs w:val="24"/>
        </w:rPr>
      </w:pPr>
      <w:r w:rsidRPr="000C1224">
        <w:rPr>
          <w:rFonts w:ascii="Times New Roman" w:hAnsi="Times New Roman"/>
          <w:b/>
          <w:sz w:val="24"/>
          <w:szCs w:val="24"/>
        </w:rPr>
        <w:t>ПЕРЕДАЧА ПЕРСОНАЛЬНЫХ ДАННЫХ</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При передаче персональных данных Контрагента Оператор соблюдает следующие требования, и выполняются следующие условия:</w:t>
      </w:r>
    </w:p>
    <w:p w:rsidR="00CB4FFB" w:rsidRPr="000C1224" w:rsidRDefault="00CB4FFB" w:rsidP="00CB4FFB">
      <w:pPr>
        <w:pStyle w:val="-11"/>
        <w:numPr>
          <w:ilvl w:val="2"/>
          <w:numId w:val="33"/>
        </w:numPr>
        <w:ind w:left="0" w:firstLine="1134"/>
        <w:jc w:val="both"/>
        <w:rPr>
          <w:rFonts w:ascii="Times New Roman" w:hAnsi="Times New Roman"/>
          <w:sz w:val="24"/>
          <w:szCs w:val="24"/>
        </w:rPr>
      </w:pPr>
      <w:r w:rsidRPr="000C1224">
        <w:rPr>
          <w:rFonts w:ascii="Times New Roman" w:hAnsi="Times New Roman"/>
          <w:sz w:val="24"/>
          <w:szCs w:val="24"/>
        </w:rPr>
        <w:t>осуществляет обработку персональных данных Контрагента в пределах своей организации в соответствии с настоящим Положением;</w:t>
      </w:r>
    </w:p>
    <w:p w:rsidR="00CB4FFB" w:rsidRPr="000C1224" w:rsidRDefault="00CB4FFB" w:rsidP="00CB4FFB">
      <w:pPr>
        <w:pStyle w:val="-11"/>
        <w:numPr>
          <w:ilvl w:val="2"/>
          <w:numId w:val="33"/>
        </w:numPr>
        <w:ind w:left="0" w:firstLine="1134"/>
        <w:jc w:val="both"/>
        <w:rPr>
          <w:rFonts w:ascii="Times New Roman" w:hAnsi="Times New Roman"/>
          <w:sz w:val="24"/>
          <w:szCs w:val="24"/>
        </w:rPr>
      </w:pPr>
      <w:r w:rsidRPr="000C1224">
        <w:rPr>
          <w:rFonts w:ascii="Times New Roman" w:hAnsi="Times New Roman"/>
          <w:sz w:val="24"/>
          <w:szCs w:val="24"/>
        </w:rPr>
        <w:lastRenderedPageBreak/>
        <w:t>разрешает доступ к персональным данным Контрагентов только специально уполномоченным лицам, при этом указанные лица вправе получать только те персональные данные Контрагента, которые необходимы для выполнения конкретных функций;</w:t>
      </w:r>
    </w:p>
    <w:p w:rsidR="00CB4FFB" w:rsidRPr="000C1224" w:rsidRDefault="00CB4FFB" w:rsidP="00CB4FFB">
      <w:pPr>
        <w:pStyle w:val="-11"/>
        <w:numPr>
          <w:ilvl w:val="2"/>
          <w:numId w:val="33"/>
        </w:numPr>
        <w:ind w:left="0" w:firstLine="1134"/>
        <w:jc w:val="both"/>
        <w:rPr>
          <w:rFonts w:ascii="Times New Roman" w:hAnsi="Times New Roman"/>
          <w:sz w:val="24"/>
          <w:szCs w:val="24"/>
        </w:rPr>
      </w:pPr>
      <w:r w:rsidRPr="000C1224">
        <w:rPr>
          <w:rFonts w:ascii="Times New Roman" w:hAnsi="Times New Roman"/>
          <w:sz w:val="24"/>
          <w:szCs w:val="24"/>
        </w:rPr>
        <w:t>вправе поручить обработку персональных данных другому лицу с согласия субъекта     персональных данных, если иное не предусмотрено федеральным законодательством;</w:t>
      </w:r>
    </w:p>
    <w:p w:rsidR="00CB4FFB" w:rsidRPr="000C1224" w:rsidRDefault="00CB4FFB" w:rsidP="00CB4FFB">
      <w:pPr>
        <w:pStyle w:val="-11"/>
        <w:numPr>
          <w:ilvl w:val="2"/>
          <w:numId w:val="33"/>
        </w:numPr>
        <w:ind w:left="0" w:firstLine="1134"/>
        <w:jc w:val="both"/>
        <w:rPr>
          <w:rFonts w:ascii="Times New Roman" w:hAnsi="Times New Roman"/>
          <w:sz w:val="24"/>
          <w:szCs w:val="24"/>
        </w:rPr>
      </w:pPr>
      <w:r w:rsidRPr="000C1224">
        <w:rPr>
          <w:rFonts w:ascii="Times New Roman" w:hAnsi="Times New Roman"/>
          <w:sz w:val="24"/>
          <w:szCs w:val="24"/>
        </w:rPr>
        <w:t>определяет требования к защите обрабатываемых персональных данных и перечень действий (операций) с персональными данными, которые будут совершаться лицом, осуществляющим обработку персональных данных, и цели обработки, а также устанавливает обязанность такого лица соблюдать конфиденциальность персональных данных и обеспечивать безопасность персональных данных при их обработке;</w:t>
      </w:r>
    </w:p>
    <w:p w:rsidR="00CB4FFB" w:rsidRPr="000C1224" w:rsidRDefault="00CB4FFB" w:rsidP="00CB4FFB">
      <w:pPr>
        <w:pStyle w:val="-11"/>
        <w:numPr>
          <w:ilvl w:val="2"/>
          <w:numId w:val="33"/>
        </w:numPr>
        <w:ind w:left="0" w:firstLine="1134"/>
        <w:jc w:val="both"/>
        <w:rPr>
          <w:rFonts w:ascii="Times New Roman" w:hAnsi="Times New Roman"/>
          <w:sz w:val="24"/>
          <w:szCs w:val="24"/>
        </w:rPr>
      </w:pPr>
      <w:r w:rsidRPr="000C1224">
        <w:rPr>
          <w:rFonts w:ascii="Times New Roman" w:hAnsi="Times New Roman"/>
          <w:sz w:val="24"/>
          <w:szCs w:val="24"/>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B4FFB" w:rsidRPr="000C1224" w:rsidRDefault="00CB4FFB" w:rsidP="00CB4FFB">
      <w:pPr>
        <w:pStyle w:val="-11"/>
        <w:numPr>
          <w:ilvl w:val="2"/>
          <w:numId w:val="33"/>
        </w:numPr>
        <w:ind w:left="0" w:firstLine="1134"/>
        <w:jc w:val="both"/>
        <w:rPr>
          <w:rFonts w:ascii="Times New Roman" w:hAnsi="Times New Roman"/>
          <w:sz w:val="24"/>
          <w:szCs w:val="24"/>
        </w:rPr>
      </w:pPr>
      <w:r w:rsidRPr="000C1224">
        <w:rPr>
          <w:rFonts w:ascii="Times New Roman" w:hAnsi="Times New Roman"/>
          <w:sz w:val="24"/>
          <w:szCs w:val="24"/>
        </w:rPr>
        <w:t>передает персональные данные Контрагента его представителям в порядке, установленном законодательством Российской Федерации, и ограничивает эту информацию только теми персональными данными Контрагента, которые необходимы для выполнения указанными представителями их функций.</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В случае если Оператору оказываются услуги, выполняются работы или осуществляется поставка товаров юридическими или физическими лицами на основании заключенных договоров (либо иных оснований), и в силу данных договоров эти лица должны иметь доступ к персональным данным, то   необходимые   персональные   данные предоставляются Оператором при наличии в заключенном договоре условия о неразглашении конфиденциальной информации (в том числе содержащей персональные данные или составляющую коммерческую тайну) либо после подписания с указанными лицами Соглашения о неразглашении информации, содержащей персональные данные</w:t>
      </w:r>
      <w:r w:rsidRPr="000C1224" w:rsidDel="00A73C41">
        <w:rPr>
          <w:rFonts w:ascii="Times New Roman" w:hAnsi="Times New Roman"/>
          <w:sz w:val="24"/>
          <w:szCs w:val="24"/>
        </w:rPr>
        <w:t xml:space="preserve"> </w:t>
      </w:r>
      <w:r w:rsidRPr="000C1224">
        <w:rPr>
          <w:rFonts w:ascii="Times New Roman" w:hAnsi="Times New Roman"/>
          <w:sz w:val="24"/>
          <w:szCs w:val="24"/>
        </w:rPr>
        <w:t>(неразглашении конфиденциальной информации).</w:t>
      </w:r>
    </w:p>
    <w:p w:rsidR="00CB4FFB" w:rsidRPr="000C1224" w:rsidRDefault="00CB4FFB" w:rsidP="00CB4FFB">
      <w:pPr>
        <w:pStyle w:val="-11"/>
        <w:numPr>
          <w:ilvl w:val="1"/>
          <w:numId w:val="33"/>
        </w:numPr>
        <w:tabs>
          <w:tab w:val="left" w:pos="1050"/>
        </w:tabs>
        <w:ind w:left="0" w:firstLine="567"/>
        <w:jc w:val="both"/>
        <w:rPr>
          <w:rFonts w:ascii="Times New Roman" w:hAnsi="Times New Roman"/>
          <w:sz w:val="24"/>
          <w:szCs w:val="24"/>
        </w:rPr>
      </w:pPr>
      <w:r w:rsidRPr="000C1224">
        <w:rPr>
          <w:rFonts w:ascii="Times New Roman" w:hAnsi="Times New Roman"/>
          <w:sz w:val="24"/>
          <w:szCs w:val="24"/>
        </w:rPr>
        <w:t xml:space="preserve">Все сведения о передаче персональных данных Контрагентов регистрируются в Журнале учета передачи персональных данных в целях контроля правомерности использования данной информации лицами, ее получившими. В журнале фиксируются сведения о лице, направившем запрос, дата передачи персональных данных или дата уведомления об отказе в их предоставлении, а также отмечается, какая именно информация была передана. </w:t>
      </w:r>
    </w:p>
    <w:p w:rsidR="00CB4FFB" w:rsidRPr="000C1224" w:rsidRDefault="00CB4FFB" w:rsidP="00CB4FFB">
      <w:pPr>
        <w:pStyle w:val="-11"/>
        <w:tabs>
          <w:tab w:val="left" w:pos="1050"/>
        </w:tabs>
        <w:spacing w:before="69"/>
        <w:ind w:left="792" w:right="70"/>
        <w:jc w:val="both"/>
        <w:rPr>
          <w:rFonts w:ascii="Times New Roman" w:hAnsi="Times New Roman"/>
          <w:sz w:val="24"/>
          <w:szCs w:val="24"/>
        </w:rPr>
      </w:pPr>
    </w:p>
    <w:p w:rsidR="00CB4FFB" w:rsidRPr="000C1224" w:rsidRDefault="00CB4FFB" w:rsidP="00CB4FFB">
      <w:pPr>
        <w:pStyle w:val="-11"/>
        <w:numPr>
          <w:ilvl w:val="0"/>
          <w:numId w:val="33"/>
        </w:numPr>
        <w:rPr>
          <w:rFonts w:ascii="Times New Roman" w:hAnsi="Times New Roman"/>
          <w:b/>
          <w:sz w:val="24"/>
          <w:szCs w:val="24"/>
        </w:rPr>
      </w:pPr>
      <w:r w:rsidRPr="000C1224">
        <w:rPr>
          <w:rFonts w:ascii="Times New Roman" w:hAnsi="Times New Roman"/>
          <w:b/>
          <w:sz w:val="24"/>
          <w:szCs w:val="24"/>
        </w:rPr>
        <w:t>ОБЯЗАННОСТИ КОНТРАГЕНТА И ОПЕРАТОРА</w:t>
      </w:r>
    </w:p>
    <w:p w:rsidR="00CB4FFB" w:rsidRPr="000C1224" w:rsidRDefault="00CB4FFB" w:rsidP="00CB4FFB">
      <w:pPr>
        <w:pStyle w:val="-11"/>
        <w:numPr>
          <w:ilvl w:val="1"/>
          <w:numId w:val="33"/>
        </w:numPr>
        <w:ind w:left="0" w:firstLine="425"/>
        <w:jc w:val="both"/>
        <w:rPr>
          <w:rFonts w:ascii="Times New Roman" w:hAnsi="Times New Roman"/>
          <w:sz w:val="24"/>
          <w:szCs w:val="24"/>
        </w:rPr>
      </w:pPr>
      <w:r w:rsidRPr="000C1224">
        <w:rPr>
          <w:rFonts w:ascii="Times New Roman" w:hAnsi="Times New Roman"/>
          <w:sz w:val="24"/>
          <w:szCs w:val="24"/>
        </w:rPr>
        <w:t>В целях обеспечения достоверности персональных данных, Контрагент обязан:</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t>при заключении договора предоставить Оператору полные и достоверные данные о себе;</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t>в случае изменения сведений, составляющих персональные данные Контрагента, не позднее пяти рабочих дней, предоставить обновленную информацию Оператору.</w:t>
      </w:r>
    </w:p>
    <w:p w:rsidR="00CB4FFB" w:rsidRPr="000C1224" w:rsidRDefault="00CB4FFB" w:rsidP="00CB4FFB">
      <w:pPr>
        <w:pStyle w:val="-11"/>
        <w:numPr>
          <w:ilvl w:val="1"/>
          <w:numId w:val="33"/>
        </w:numPr>
        <w:ind w:left="0" w:firstLine="425"/>
        <w:jc w:val="both"/>
        <w:rPr>
          <w:rFonts w:ascii="Times New Roman" w:hAnsi="Times New Roman"/>
          <w:sz w:val="24"/>
          <w:szCs w:val="24"/>
        </w:rPr>
      </w:pPr>
      <w:r w:rsidRPr="000C1224">
        <w:rPr>
          <w:rFonts w:ascii="Times New Roman" w:hAnsi="Times New Roman"/>
          <w:sz w:val="24"/>
          <w:szCs w:val="24"/>
        </w:rPr>
        <w:t>Оператор обязан:</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t>обеспечить защиту персональных данных от неправомерного их использования или утраты в порядке, установленном законодательством Российской Федерации;</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lastRenderedPageBreak/>
        <w:t>ознакомить субъекта персональных данных с действующими внутренними правилами обработки персональных данных;</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t>обеспечить защищенное хранение документов, содержащих персональные данные. При этом персональные данные не должны храниться дольше, чем этого требуют цели, для которых они были получены, или дольше, чем это требуется в интересах лиц, о которых собраны данные, или дольше, чем этого требует законодательство;</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t>вести учет передачи персональных данных Контрагентов третьим лицам путем ведения соответствующего Журнала учета передачи персональных данных;</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t>в случае реорганизации или ликвидации Оператора, учет и сохранность документов, порядок передачи их на государственное хранение осуществлять в соответствии с правилами, предусмотренными учредительными документами и действующим законодательством Российской Федерации;</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t>вести Журнал учета обращений субъектов персональных данных;</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t>осуществлять передачу персональных данных субъекта только в соответствии с законодательством Российской Федерации и настоящим Положением;</w:t>
      </w:r>
    </w:p>
    <w:p w:rsidR="00CB4FFB" w:rsidRPr="000C1224" w:rsidRDefault="00CB4FFB" w:rsidP="00CB4FFB">
      <w:pPr>
        <w:pStyle w:val="-11"/>
        <w:numPr>
          <w:ilvl w:val="2"/>
          <w:numId w:val="33"/>
        </w:numPr>
        <w:ind w:left="0" w:firstLine="425"/>
        <w:jc w:val="both"/>
        <w:rPr>
          <w:rFonts w:ascii="Times New Roman" w:hAnsi="Times New Roman"/>
          <w:sz w:val="24"/>
          <w:szCs w:val="24"/>
        </w:rPr>
      </w:pPr>
      <w:r w:rsidRPr="000C1224">
        <w:rPr>
          <w:rFonts w:ascii="Times New Roman" w:hAnsi="Times New Roman"/>
          <w:sz w:val="24"/>
          <w:szCs w:val="24"/>
        </w:rPr>
        <w:t>по требованию субъекта персональных данных или его законного представителя предоставить ему полную информацию о его персональных данных и обработке этих данных.</w:t>
      </w:r>
    </w:p>
    <w:p w:rsidR="00CB4FFB" w:rsidRPr="000C1224" w:rsidRDefault="00CB4FFB" w:rsidP="00CB4FFB">
      <w:pPr>
        <w:pStyle w:val="-11"/>
        <w:tabs>
          <w:tab w:val="left" w:pos="1050"/>
        </w:tabs>
        <w:ind w:left="1224"/>
        <w:jc w:val="both"/>
        <w:rPr>
          <w:rFonts w:ascii="Times New Roman" w:hAnsi="Times New Roman"/>
          <w:sz w:val="24"/>
          <w:szCs w:val="24"/>
        </w:rPr>
      </w:pPr>
    </w:p>
    <w:p w:rsidR="00CB4FFB" w:rsidRPr="000C1224" w:rsidRDefault="00CB4FFB" w:rsidP="00CB4FFB">
      <w:pPr>
        <w:pStyle w:val="-11"/>
        <w:numPr>
          <w:ilvl w:val="0"/>
          <w:numId w:val="33"/>
        </w:numPr>
        <w:jc w:val="center"/>
        <w:rPr>
          <w:rFonts w:ascii="Times New Roman" w:hAnsi="Times New Roman"/>
          <w:b/>
          <w:sz w:val="24"/>
          <w:szCs w:val="24"/>
        </w:rPr>
      </w:pPr>
      <w:r w:rsidRPr="000C1224">
        <w:rPr>
          <w:rFonts w:ascii="Times New Roman" w:hAnsi="Times New Roman"/>
          <w:b/>
          <w:sz w:val="24"/>
          <w:szCs w:val="24"/>
        </w:rPr>
        <w:t>ПРАВА КОНТРАГЕНТОВ В ЦЕЛЯХ ЗАЩИТЫ ПЕРСОНАЛЬНЫХ ДАННЫХ</w:t>
      </w:r>
    </w:p>
    <w:p w:rsidR="00CB4FFB" w:rsidRPr="000C1224" w:rsidRDefault="00CB4FFB" w:rsidP="00CB4FFB">
      <w:pPr>
        <w:pStyle w:val="-11"/>
        <w:numPr>
          <w:ilvl w:val="1"/>
          <w:numId w:val="33"/>
        </w:numPr>
        <w:ind w:left="0" w:firstLine="426"/>
        <w:jc w:val="both"/>
        <w:rPr>
          <w:rFonts w:ascii="Times New Roman" w:hAnsi="Times New Roman"/>
          <w:sz w:val="24"/>
          <w:szCs w:val="24"/>
        </w:rPr>
      </w:pPr>
      <w:r w:rsidRPr="000C1224">
        <w:rPr>
          <w:rFonts w:ascii="Times New Roman" w:hAnsi="Times New Roman"/>
          <w:sz w:val="24"/>
          <w:szCs w:val="24"/>
        </w:rPr>
        <w:t>В целях обеспечения защиты персональных данных, хранящихся у Оператора, Контрагенты имеют право на:</w:t>
      </w:r>
    </w:p>
    <w:p w:rsidR="00CB4FFB" w:rsidRPr="000C1224" w:rsidRDefault="00CB4FFB" w:rsidP="00CB4FFB">
      <w:pPr>
        <w:pStyle w:val="-11"/>
        <w:numPr>
          <w:ilvl w:val="2"/>
          <w:numId w:val="33"/>
        </w:numPr>
        <w:ind w:left="0" w:firstLine="426"/>
        <w:jc w:val="both"/>
        <w:rPr>
          <w:rFonts w:ascii="Times New Roman" w:hAnsi="Times New Roman"/>
          <w:sz w:val="24"/>
          <w:szCs w:val="24"/>
        </w:rPr>
      </w:pPr>
      <w:r w:rsidRPr="000C1224">
        <w:rPr>
          <w:rFonts w:ascii="Times New Roman" w:hAnsi="Times New Roman"/>
          <w:sz w:val="24"/>
          <w:szCs w:val="24"/>
        </w:rPr>
        <w:t>получение полной информации о составе своих персональных данных и их обработке, в частности, Контрагент имеет право знать, кто и в каких целях использует или использовал информацию о его персональных данных;</w:t>
      </w:r>
    </w:p>
    <w:p w:rsidR="00CB4FFB" w:rsidRPr="000C1224" w:rsidRDefault="00CB4FFB" w:rsidP="00CB4FFB">
      <w:pPr>
        <w:pStyle w:val="-11"/>
        <w:numPr>
          <w:ilvl w:val="2"/>
          <w:numId w:val="33"/>
        </w:numPr>
        <w:ind w:left="0" w:firstLine="426"/>
        <w:jc w:val="both"/>
        <w:rPr>
          <w:rFonts w:ascii="Times New Roman" w:hAnsi="Times New Roman"/>
          <w:sz w:val="24"/>
          <w:szCs w:val="24"/>
        </w:rPr>
      </w:pPr>
      <w:r w:rsidRPr="000C1224">
        <w:rPr>
          <w:rFonts w:ascii="Times New Roman" w:hAnsi="Times New Roman"/>
          <w:sz w:val="24"/>
          <w:szCs w:val="24"/>
        </w:rPr>
        <w:t>бесплатный доступ к своим персональным данным, включая право на получение копий любой записи, содержащей персональные данные Контрагента на основании письменного запроса, за исключением случаев, если предоставление персональных данных нарушает конституционные права и свободы других лиц;</w:t>
      </w:r>
    </w:p>
    <w:p w:rsidR="00CB4FFB" w:rsidRPr="000C1224" w:rsidRDefault="00CB4FFB" w:rsidP="00CB4FFB">
      <w:pPr>
        <w:pStyle w:val="-11"/>
        <w:numPr>
          <w:ilvl w:val="2"/>
          <w:numId w:val="33"/>
        </w:numPr>
        <w:ind w:left="0" w:firstLine="426"/>
        <w:jc w:val="both"/>
        <w:rPr>
          <w:rFonts w:ascii="Times New Roman" w:hAnsi="Times New Roman"/>
          <w:sz w:val="24"/>
          <w:szCs w:val="24"/>
        </w:rPr>
      </w:pPr>
      <w:r w:rsidRPr="000C1224">
        <w:rPr>
          <w:rFonts w:ascii="Times New Roman" w:hAnsi="Times New Roman"/>
          <w:sz w:val="24"/>
          <w:szCs w:val="24"/>
        </w:rPr>
        <w:t>определение своих представителей для защиты своих персональных данных;</w:t>
      </w:r>
    </w:p>
    <w:p w:rsidR="00CB4FFB" w:rsidRPr="000C1224" w:rsidRDefault="00CB4FFB" w:rsidP="00CB4FFB">
      <w:pPr>
        <w:pStyle w:val="-11"/>
        <w:numPr>
          <w:ilvl w:val="2"/>
          <w:numId w:val="33"/>
        </w:numPr>
        <w:ind w:left="0" w:firstLine="426"/>
        <w:jc w:val="both"/>
        <w:rPr>
          <w:rFonts w:ascii="Times New Roman" w:hAnsi="Times New Roman"/>
          <w:sz w:val="24"/>
          <w:szCs w:val="24"/>
        </w:rPr>
      </w:pPr>
      <w:r w:rsidRPr="000C1224">
        <w:rPr>
          <w:rFonts w:ascii="Times New Roman" w:hAnsi="Times New Roman"/>
          <w:sz w:val="24"/>
          <w:szCs w:val="24"/>
        </w:rPr>
        <w:t>требование об исключении или исправлении неверных или неполных устаревших, недостоверных, незаконно полученных или не являющихся необходимыми для Оператора персональных данных. При отказе Оператора исключить или исправить персональные данные Контрагента он имеет право заявить в письменной форме Оператору о своем несогласии с соответствующим обоснованием такого несогласия;</w:t>
      </w:r>
    </w:p>
    <w:p w:rsidR="00CB4FFB" w:rsidRPr="000C1224" w:rsidRDefault="00CB4FFB" w:rsidP="00CB4FFB">
      <w:pPr>
        <w:pStyle w:val="-11"/>
        <w:numPr>
          <w:ilvl w:val="2"/>
          <w:numId w:val="33"/>
        </w:numPr>
        <w:ind w:left="0" w:firstLine="426"/>
        <w:jc w:val="both"/>
        <w:rPr>
          <w:rFonts w:ascii="Times New Roman" w:hAnsi="Times New Roman"/>
          <w:sz w:val="24"/>
          <w:szCs w:val="24"/>
        </w:rPr>
      </w:pPr>
      <w:r w:rsidRPr="000C1224">
        <w:rPr>
          <w:rFonts w:ascii="Times New Roman" w:hAnsi="Times New Roman"/>
          <w:sz w:val="24"/>
          <w:szCs w:val="24"/>
        </w:rPr>
        <w:t>требование об извещении Оператором всех лиц, которым ранее были сообщены неверные или неполные персональные данные Контрагента, обо всех произведенных в них исключениях, исправлениях или дополнениях;</w:t>
      </w:r>
    </w:p>
    <w:p w:rsidR="00CB4FFB" w:rsidRPr="000C1224" w:rsidRDefault="00CB4FFB" w:rsidP="00CB4FFB">
      <w:pPr>
        <w:pStyle w:val="-11"/>
        <w:numPr>
          <w:ilvl w:val="2"/>
          <w:numId w:val="33"/>
        </w:numPr>
        <w:ind w:left="0" w:firstLine="426"/>
        <w:jc w:val="both"/>
        <w:rPr>
          <w:rFonts w:ascii="Times New Roman" w:hAnsi="Times New Roman"/>
          <w:sz w:val="24"/>
          <w:szCs w:val="24"/>
        </w:rPr>
      </w:pPr>
      <w:r w:rsidRPr="000C1224">
        <w:rPr>
          <w:rFonts w:ascii="Times New Roman" w:hAnsi="Times New Roman"/>
          <w:sz w:val="24"/>
          <w:szCs w:val="24"/>
        </w:rPr>
        <w:t>обжалование в суде или надзорном органе любых неправомерных действий или бездействия оператора при обработке и защите его персональных данных.</w:t>
      </w:r>
    </w:p>
    <w:p w:rsidR="00CB4FFB" w:rsidRPr="000C1224" w:rsidRDefault="00CB4FFB" w:rsidP="00CB4FFB">
      <w:pPr>
        <w:pStyle w:val="-11"/>
        <w:spacing w:before="67"/>
        <w:ind w:left="360" w:right="71"/>
        <w:jc w:val="both"/>
        <w:rPr>
          <w:rFonts w:ascii="Times New Roman" w:eastAsia="Arial" w:hAnsi="Times New Roman"/>
          <w:sz w:val="24"/>
          <w:szCs w:val="24"/>
        </w:rPr>
      </w:pPr>
    </w:p>
    <w:p w:rsidR="00CB4FFB" w:rsidRPr="000C1224" w:rsidRDefault="00CB4FFB" w:rsidP="00CB4FFB">
      <w:pPr>
        <w:pStyle w:val="-11"/>
        <w:numPr>
          <w:ilvl w:val="0"/>
          <w:numId w:val="33"/>
        </w:numPr>
        <w:jc w:val="center"/>
        <w:rPr>
          <w:rFonts w:ascii="Times New Roman" w:hAnsi="Times New Roman"/>
          <w:b/>
          <w:sz w:val="24"/>
          <w:szCs w:val="24"/>
        </w:rPr>
      </w:pPr>
      <w:r w:rsidRPr="000C1224">
        <w:rPr>
          <w:rFonts w:ascii="Times New Roman" w:hAnsi="Times New Roman"/>
          <w:b/>
          <w:sz w:val="24"/>
          <w:szCs w:val="24"/>
        </w:rPr>
        <w:t>ОТВЕТСТВЕННОСТЬ ЗА НАРУШЕНИЕ НОРМ, РЕГУЛИРУЮЩИХ ПОЛУЧЕНИЕ, ОБРАБОТКУ И ЗАЩИТУ ПЕРСОНАЛЬНЫХ ДАННЫХ</w:t>
      </w:r>
    </w:p>
    <w:p w:rsidR="00CB4FFB" w:rsidRPr="000C1224" w:rsidRDefault="00CB4FFB" w:rsidP="00CB4FFB">
      <w:pPr>
        <w:pStyle w:val="-11"/>
        <w:ind w:left="360"/>
        <w:rPr>
          <w:rFonts w:ascii="Times New Roman" w:hAnsi="Times New Roman"/>
          <w:b/>
          <w:sz w:val="24"/>
          <w:szCs w:val="24"/>
        </w:rPr>
      </w:pPr>
    </w:p>
    <w:p w:rsidR="00CB4FFB" w:rsidRPr="002B7166" w:rsidRDefault="00CB4FFB" w:rsidP="00CB4FFB">
      <w:pPr>
        <w:pStyle w:val="-11"/>
        <w:numPr>
          <w:ilvl w:val="1"/>
          <w:numId w:val="33"/>
        </w:numPr>
        <w:ind w:left="0" w:firstLine="426"/>
        <w:jc w:val="both"/>
        <w:rPr>
          <w:rFonts w:ascii="Times New Roman" w:hAnsi="Times New Roman"/>
          <w:sz w:val="24"/>
          <w:szCs w:val="24"/>
        </w:rPr>
      </w:pPr>
      <w:r w:rsidRPr="000C1224">
        <w:rPr>
          <w:rFonts w:ascii="Times New Roman" w:hAnsi="Times New Roman"/>
          <w:sz w:val="24"/>
          <w:szCs w:val="24"/>
        </w:rPr>
        <w:lastRenderedPageBreak/>
        <w:t>Лица, виновные в нарушении норм, регулирующих обработку персональных данных, привлекаются к ответственности в соответствии с действующим законодательством Российской Федерации.</w:t>
      </w:r>
    </w:p>
    <w:p w:rsidR="001B67E8" w:rsidRDefault="001B67E8"/>
    <w:sectPr w:rsidR="001B67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F0F" w:rsidRDefault="006D0F0F">
      <w:r>
        <w:separator/>
      </w:r>
    </w:p>
  </w:endnote>
  <w:endnote w:type="continuationSeparator" w:id="0">
    <w:p w:rsidR="006D0F0F" w:rsidRDefault="006D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0" w:rsidRDefault="00CB4FFB" w:rsidP="004641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434A0" w:rsidRDefault="006D0F0F" w:rsidP="001A3F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0" w:rsidRPr="00393082" w:rsidRDefault="006D0F0F" w:rsidP="001A3F0F">
    <w:pPr>
      <w:pStyle w:val="a3"/>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F0F" w:rsidRDefault="006D0F0F">
      <w:r>
        <w:separator/>
      </w:r>
    </w:p>
  </w:footnote>
  <w:footnote w:type="continuationSeparator" w:id="0">
    <w:p w:rsidR="006D0F0F" w:rsidRDefault="006D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0" w:rsidRDefault="00CB4FFB" w:rsidP="00F05B5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434A0" w:rsidRDefault="006D0F0F" w:rsidP="002616B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0" w:rsidRPr="00393082" w:rsidRDefault="006D0F0F" w:rsidP="00393082">
    <w:pPr>
      <w:pStyle w:val="a6"/>
      <w:ind w:right="360"/>
      <w:jc w:val="right"/>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3084A3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singleLevel"/>
    <w:tmpl w:val="00000003"/>
    <w:name w:val="WW8Num3"/>
    <w:lvl w:ilvl="0">
      <w:start w:val="1"/>
      <w:numFmt w:val="decimal"/>
      <w:lvlText w:val="2.%1."/>
      <w:lvlJc w:val="left"/>
      <w:pPr>
        <w:tabs>
          <w:tab w:val="num" w:pos="0"/>
        </w:tabs>
        <w:ind w:left="0" w:firstLine="709"/>
      </w:pPr>
      <w:rPr>
        <w:rFonts w:ascii="Times New Roman" w:hAnsi="Times New Roman" w:cs="Times New Roman"/>
      </w:rPr>
    </w:lvl>
  </w:abstractNum>
  <w:abstractNum w:abstractNumId="2">
    <w:nsid w:val="00000004"/>
    <w:multiLevelType w:val="multilevel"/>
    <w:tmpl w:val="417473EE"/>
    <w:name w:val="WW8Num4"/>
    <w:lvl w:ilvl="0">
      <w:start w:val="2"/>
      <w:numFmt w:val="decimal"/>
      <w:lvlText w:val="%1."/>
      <w:lvlJc w:val="left"/>
      <w:pPr>
        <w:tabs>
          <w:tab w:val="num" w:pos="786"/>
        </w:tabs>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00000005"/>
    <w:multiLevelType w:val="multilevel"/>
    <w:tmpl w:val="00000005"/>
    <w:name w:val="WW8Num5"/>
    <w:lvl w:ilvl="0">
      <w:start w:val="1"/>
      <w:numFmt w:val="decimal"/>
      <w:lvlText w:val="1.%1."/>
      <w:lvlJc w:val="left"/>
      <w:pPr>
        <w:tabs>
          <w:tab w:val="num" w:pos="1069"/>
        </w:tabs>
        <w:ind w:left="1069" w:firstLine="0"/>
      </w:pPr>
      <w:rPr>
        <w:rFonts w:ascii="Times New Roman" w:hAnsi="Times New Roman" w:cs="Times New Roman"/>
      </w:rPr>
    </w:lvl>
    <w:lvl w:ilvl="1">
      <w:start w:val="1"/>
      <w:numFmt w:val="decimal"/>
      <w:lvlText w:val="1.%2."/>
      <w:lvlJc w:val="left"/>
      <w:pPr>
        <w:tabs>
          <w:tab w:val="num" w:pos="0"/>
        </w:tabs>
        <w:ind w:left="0" w:firstLine="0"/>
      </w:pPr>
      <w:rPr>
        <w:rFonts w:ascii="Times New Roman" w:hAnsi="Times New Roman" w:cs="Times New Roman"/>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nsid w:val="00000007"/>
    <w:multiLevelType w:val="multilevel"/>
    <w:tmpl w:val="00000007"/>
    <w:name w:val="WW8Num7"/>
    <w:lvl w:ilvl="0">
      <w:start w:val="4"/>
      <w:numFmt w:val="decimal"/>
      <w:lvlText w:val="%1."/>
      <w:lvlJc w:val="left"/>
      <w:pPr>
        <w:tabs>
          <w:tab w:val="num" w:pos="630"/>
        </w:tabs>
        <w:ind w:left="630" w:hanging="630"/>
      </w:pPr>
    </w:lvl>
    <w:lvl w:ilvl="1">
      <w:start w:val="1"/>
      <w:numFmt w:val="decimal"/>
      <w:lvlText w:val="%1.%2."/>
      <w:lvlJc w:val="left"/>
      <w:pPr>
        <w:tabs>
          <w:tab w:val="num" w:pos="1074"/>
        </w:tabs>
        <w:ind w:left="1074" w:hanging="720"/>
      </w:pPr>
    </w:lvl>
    <w:lvl w:ilvl="2">
      <w:start w:val="2"/>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02DA233C"/>
    <w:multiLevelType w:val="multilevel"/>
    <w:tmpl w:val="32240746"/>
    <w:lvl w:ilvl="0">
      <w:start w:val="2"/>
      <w:numFmt w:val="upperRoman"/>
      <w:lvlText w:val="%1."/>
      <w:lvlJc w:val="right"/>
      <w:pPr>
        <w:tabs>
          <w:tab w:val="num" w:pos="720"/>
        </w:tabs>
        <w:ind w:left="720" w:hanging="360"/>
      </w:pPr>
      <w:rPr>
        <w:rFonts w:hint="default"/>
        <w:b/>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3544AA4"/>
    <w:multiLevelType w:val="hybridMultilevel"/>
    <w:tmpl w:val="0C6860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3EB76CF"/>
    <w:multiLevelType w:val="hybridMultilevel"/>
    <w:tmpl w:val="7F94E140"/>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5694564"/>
    <w:multiLevelType w:val="hybridMultilevel"/>
    <w:tmpl w:val="96F22D5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CC45CB7"/>
    <w:multiLevelType w:val="hybridMultilevel"/>
    <w:tmpl w:val="635AC824"/>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D16CE7"/>
    <w:multiLevelType w:val="multilevel"/>
    <w:tmpl w:val="49243CBE"/>
    <w:lvl w:ilvl="0">
      <w:start w:val="1"/>
      <w:numFmt w:val="decimal"/>
      <w:lvlText w:val="%1."/>
      <w:lvlJc w:val="left"/>
      <w:pPr>
        <w:ind w:left="720" w:hanging="360"/>
      </w:pPr>
      <w:rPr>
        <w:rFonts w:hint="default"/>
      </w:rPr>
    </w:lvl>
    <w:lvl w:ilvl="1">
      <w:start w:val="1"/>
      <w:numFmt w:val="decimal"/>
      <w:lvlText w:val="4.%2"/>
      <w:lvlJc w:val="left"/>
      <w:pPr>
        <w:ind w:left="1069" w:hanging="360"/>
      </w:pPr>
      <w:rPr>
        <w:rFonts w:hint="default"/>
      </w:rPr>
    </w:lvl>
    <w:lvl w:ilvl="2">
      <w:start w:val="1"/>
      <w:numFmt w:val="decimal"/>
      <w:isLgl/>
      <w:lvlText w:val="%1.%2.%3."/>
      <w:lvlJc w:val="left"/>
      <w:pPr>
        <w:ind w:left="1778" w:hanging="720"/>
      </w:pPr>
      <w:rPr>
        <w:rFonts w:eastAsia="MS Mincho" w:hint="default"/>
      </w:rPr>
    </w:lvl>
    <w:lvl w:ilvl="3">
      <w:start w:val="1"/>
      <w:numFmt w:val="decimal"/>
      <w:isLgl/>
      <w:lvlText w:val="%1.%2.%3.%4."/>
      <w:lvlJc w:val="left"/>
      <w:pPr>
        <w:ind w:left="2127" w:hanging="720"/>
      </w:pPr>
      <w:rPr>
        <w:rFonts w:eastAsia="MS Mincho" w:hint="default"/>
      </w:rPr>
    </w:lvl>
    <w:lvl w:ilvl="4">
      <w:start w:val="1"/>
      <w:numFmt w:val="decimal"/>
      <w:isLgl/>
      <w:lvlText w:val="%1.%2.%3.%4.%5."/>
      <w:lvlJc w:val="left"/>
      <w:pPr>
        <w:ind w:left="2836" w:hanging="1080"/>
      </w:pPr>
      <w:rPr>
        <w:rFonts w:eastAsia="MS Mincho" w:hint="default"/>
      </w:rPr>
    </w:lvl>
    <w:lvl w:ilvl="5">
      <w:start w:val="1"/>
      <w:numFmt w:val="decimal"/>
      <w:isLgl/>
      <w:lvlText w:val="%1.%2.%3.%4.%5.%6."/>
      <w:lvlJc w:val="left"/>
      <w:pPr>
        <w:ind w:left="3185" w:hanging="1080"/>
      </w:pPr>
      <w:rPr>
        <w:rFonts w:eastAsia="MS Mincho" w:hint="default"/>
      </w:rPr>
    </w:lvl>
    <w:lvl w:ilvl="6">
      <w:start w:val="1"/>
      <w:numFmt w:val="decimal"/>
      <w:isLgl/>
      <w:lvlText w:val="%1.%2.%3.%4.%5.%6.%7."/>
      <w:lvlJc w:val="left"/>
      <w:pPr>
        <w:ind w:left="3894" w:hanging="1440"/>
      </w:pPr>
      <w:rPr>
        <w:rFonts w:eastAsia="MS Mincho" w:hint="default"/>
      </w:rPr>
    </w:lvl>
    <w:lvl w:ilvl="7">
      <w:start w:val="1"/>
      <w:numFmt w:val="decimal"/>
      <w:isLgl/>
      <w:lvlText w:val="%1.%2.%3.%4.%5.%6.%7.%8."/>
      <w:lvlJc w:val="left"/>
      <w:pPr>
        <w:ind w:left="4243" w:hanging="1440"/>
      </w:pPr>
      <w:rPr>
        <w:rFonts w:eastAsia="MS Mincho" w:hint="default"/>
      </w:rPr>
    </w:lvl>
    <w:lvl w:ilvl="8">
      <w:start w:val="1"/>
      <w:numFmt w:val="decimal"/>
      <w:isLgl/>
      <w:lvlText w:val="%1.%2.%3.%4.%5.%6.%7.%8.%9."/>
      <w:lvlJc w:val="left"/>
      <w:pPr>
        <w:ind w:left="4952" w:hanging="1800"/>
      </w:pPr>
      <w:rPr>
        <w:rFonts w:eastAsia="MS Mincho" w:hint="default"/>
      </w:rPr>
    </w:lvl>
  </w:abstractNum>
  <w:abstractNum w:abstractNumId="12">
    <w:nsid w:val="16C37914"/>
    <w:multiLevelType w:val="hybridMultilevel"/>
    <w:tmpl w:val="69A2DAC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1A3E680D"/>
    <w:multiLevelType w:val="multilevel"/>
    <w:tmpl w:val="F81AAA7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1430" w:hanging="720"/>
      </w:pPr>
      <w:rPr>
        <w:rFonts w:ascii="Symbol" w:hAnsi="Symbol"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2079710C"/>
    <w:multiLevelType w:val="hybridMultilevel"/>
    <w:tmpl w:val="6008AEA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74A7639"/>
    <w:multiLevelType w:val="hybridMultilevel"/>
    <w:tmpl w:val="77C06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3B17F9"/>
    <w:multiLevelType w:val="hybridMultilevel"/>
    <w:tmpl w:val="08C48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FE35AC"/>
    <w:multiLevelType w:val="hybridMultilevel"/>
    <w:tmpl w:val="63508104"/>
    <w:lvl w:ilvl="0" w:tplc="008E9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A76975"/>
    <w:multiLevelType w:val="multilevel"/>
    <w:tmpl w:val="6DCE0186"/>
    <w:lvl w:ilvl="0">
      <w:start w:val="1"/>
      <w:numFmt w:val="decimal"/>
      <w:lvlText w:val="%1."/>
      <w:lvlJc w:val="righ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1C97B77"/>
    <w:multiLevelType w:val="hybridMultilevel"/>
    <w:tmpl w:val="9EBE69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95931E2"/>
    <w:multiLevelType w:val="multilevel"/>
    <w:tmpl w:val="AF721FE0"/>
    <w:lvl w:ilvl="0">
      <w:start w:val="1"/>
      <w:numFmt w:val="decimal"/>
      <w:lvlText w:val="%1."/>
      <w:lvlJc w:val="left"/>
      <w:pPr>
        <w:ind w:left="720" w:hanging="360"/>
      </w:pPr>
      <w:rPr>
        <w:rFonts w:hint="default"/>
      </w:rPr>
    </w:lvl>
    <w:lvl w:ilvl="1">
      <w:start w:val="1"/>
      <w:numFmt w:val="decimal"/>
      <w:lvlText w:val="6.%2"/>
      <w:lvlJc w:val="left"/>
      <w:pPr>
        <w:ind w:left="1069" w:hanging="360"/>
      </w:pPr>
      <w:rPr>
        <w:rFonts w:hint="default"/>
      </w:rPr>
    </w:lvl>
    <w:lvl w:ilvl="2">
      <w:start w:val="1"/>
      <w:numFmt w:val="decimal"/>
      <w:isLgl/>
      <w:lvlText w:val="%1.%2.%3."/>
      <w:lvlJc w:val="left"/>
      <w:pPr>
        <w:ind w:left="1778" w:hanging="720"/>
      </w:pPr>
      <w:rPr>
        <w:rFonts w:eastAsia="MS Mincho" w:hint="default"/>
      </w:rPr>
    </w:lvl>
    <w:lvl w:ilvl="3">
      <w:start w:val="1"/>
      <w:numFmt w:val="decimal"/>
      <w:isLgl/>
      <w:lvlText w:val="%1.%2.%3.%4."/>
      <w:lvlJc w:val="left"/>
      <w:pPr>
        <w:ind w:left="2127" w:hanging="720"/>
      </w:pPr>
      <w:rPr>
        <w:rFonts w:eastAsia="MS Mincho" w:hint="default"/>
      </w:rPr>
    </w:lvl>
    <w:lvl w:ilvl="4">
      <w:start w:val="1"/>
      <w:numFmt w:val="decimal"/>
      <w:isLgl/>
      <w:lvlText w:val="%1.%2.%3.%4.%5."/>
      <w:lvlJc w:val="left"/>
      <w:pPr>
        <w:ind w:left="2836" w:hanging="1080"/>
      </w:pPr>
      <w:rPr>
        <w:rFonts w:eastAsia="MS Mincho" w:hint="default"/>
      </w:rPr>
    </w:lvl>
    <w:lvl w:ilvl="5">
      <w:start w:val="1"/>
      <w:numFmt w:val="decimal"/>
      <w:isLgl/>
      <w:lvlText w:val="%1.%2.%3.%4.%5.%6."/>
      <w:lvlJc w:val="left"/>
      <w:pPr>
        <w:ind w:left="3185" w:hanging="1080"/>
      </w:pPr>
      <w:rPr>
        <w:rFonts w:eastAsia="MS Mincho" w:hint="default"/>
      </w:rPr>
    </w:lvl>
    <w:lvl w:ilvl="6">
      <w:start w:val="1"/>
      <w:numFmt w:val="decimal"/>
      <w:isLgl/>
      <w:lvlText w:val="%1.%2.%3.%4.%5.%6.%7."/>
      <w:lvlJc w:val="left"/>
      <w:pPr>
        <w:ind w:left="3894" w:hanging="1440"/>
      </w:pPr>
      <w:rPr>
        <w:rFonts w:eastAsia="MS Mincho" w:hint="default"/>
      </w:rPr>
    </w:lvl>
    <w:lvl w:ilvl="7">
      <w:start w:val="1"/>
      <w:numFmt w:val="decimal"/>
      <w:isLgl/>
      <w:lvlText w:val="%1.%2.%3.%4.%5.%6.%7.%8."/>
      <w:lvlJc w:val="left"/>
      <w:pPr>
        <w:ind w:left="4243" w:hanging="1440"/>
      </w:pPr>
      <w:rPr>
        <w:rFonts w:eastAsia="MS Mincho" w:hint="default"/>
      </w:rPr>
    </w:lvl>
    <w:lvl w:ilvl="8">
      <w:start w:val="1"/>
      <w:numFmt w:val="decimal"/>
      <w:isLgl/>
      <w:lvlText w:val="%1.%2.%3.%4.%5.%6.%7.%8.%9."/>
      <w:lvlJc w:val="left"/>
      <w:pPr>
        <w:ind w:left="4952" w:hanging="1800"/>
      </w:pPr>
      <w:rPr>
        <w:rFonts w:eastAsia="MS Mincho" w:hint="default"/>
      </w:rPr>
    </w:lvl>
  </w:abstractNum>
  <w:abstractNum w:abstractNumId="21">
    <w:nsid w:val="53977EBE"/>
    <w:multiLevelType w:val="hybridMultilevel"/>
    <w:tmpl w:val="2124C5B2"/>
    <w:lvl w:ilvl="0" w:tplc="8CB68876">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8E21B9E"/>
    <w:multiLevelType w:val="multilevel"/>
    <w:tmpl w:val="4A66A526"/>
    <w:lvl w:ilvl="0">
      <w:start w:val="4"/>
      <w:numFmt w:val="decimal"/>
      <w:lvlText w:val="%1."/>
      <w:lvlJc w:val="left"/>
      <w:pPr>
        <w:ind w:left="540" w:hanging="540"/>
      </w:pPr>
      <w:rPr>
        <w:rFonts w:hint="default"/>
      </w:rPr>
    </w:lvl>
    <w:lvl w:ilvl="1">
      <w:start w:val="2"/>
      <w:numFmt w:val="decimal"/>
      <w:lvlText w:val="%1.%2."/>
      <w:lvlJc w:val="left"/>
      <w:pPr>
        <w:ind w:left="876" w:hanging="540"/>
      </w:pPr>
      <w:rPr>
        <w:rFonts w:hint="default"/>
      </w:rPr>
    </w:lvl>
    <w:lvl w:ilvl="2">
      <w:start w:val="1"/>
      <w:numFmt w:val="decimal"/>
      <w:lvlText w:val="%1.%2.%3."/>
      <w:lvlJc w:val="left"/>
      <w:pPr>
        <w:ind w:left="1392" w:hanging="720"/>
      </w:pPr>
      <w:rPr>
        <w:rFonts w:hint="default"/>
      </w:rPr>
    </w:lvl>
    <w:lvl w:ilvl="3">
      <w:start w:val="1"/>
      <w:numFmt w:val="decimal"/>
      <w:lvlText w:val="%1.%2.%3.%4."/>
      <w:lvlJc w:val="left"/>
      <w:pPr>
        <w:ind w:left="1728" w:hanging="72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2760" w:hanging="108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3792" w:hanging="1440"/>
      </w:pPr>
      <w:rPr>
        <w:rFonts w:hint="default"/>
      </w:rPr>
    </w:lvl>
    <w:lvl w:ilvl="8">
      <w:start w:val="1"/>
      <w:numFmt w:val="decimal"/>
      <w:lvlText w:val="%1.%2.%3.%4.%5.%6.%7.%8.%9."/>
      <w:lvlJc w:val="left"/>
      <w:pPr>
        <w:ind w:left="4488" w:hanging="1800"/>
      </w:pPr>
      <w:rPr>
        <w:rFonts w:hint="default"/>
      </w:rPr>
    </w:lvl>
  </w:abstractNum>
  <w:abstractNum w:abstractNumId="23">
    <w:nsid w:val="59902AF8"/>
    <w:multiLevelType w:val="hybridMultilevel"/>
    <w:tmpl w:val="588A1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E937A39"/>
    <w:multiLevelType w:val="multilevel"/>
    <w:tmpl w:val="ED821AE4"/>
    <w:lvl w:ilvl="0">
      <w:start w:val="1"/>
      <w:numFmt w:val="decimal"/>
      <w:lvlText w:val="%1."/>
      <w:lvlJc w:val="left"/>
      <w:pPr>
        <w:ind w:left="720" w:hanging="360"/>
      </w:pPr>
      <w:rPr>
        <w:rFonts w:hint="default"/>
      </w:rPr>
    </w:lvl>
    <w:lvl w:ilvl="1">
      <w:start w:val="1"/>
      <w:numFmt w:val="decimal"/>
      <w:lvlText w:val="5.%2"/>
      <w:lvlJc w:val="left"/>
      <w:pPr>
        <w:ind w:left="1069" w:hanging="360"/>
      </w:pPr>
      <w:rPr>
        <w:rFonts w:hint="default"/>
      </w:rPr>
    </w:lvl>
    <w:lvl w:ilvl="2">
      <w:start w:val="1"/>
      <w:numFmt w:val="decimal"/>
      <w:isLgl/>
      <w:lvlText w:val="%1.%2.%3."/>
      <w:lvlJc w:val="left"/>
      <w:pPr>
        <w:ind w:left="1778" w:hanging="720"/>
      </w:pPr>
      <w:rPr>
        <w:rFonts w:eastAsia="MS Mincho" w:hint="default"/>
      </w:rPr>
    </w:lvl>
    <w:lvl w:ilvl="3">
      <w:start w:val="1"/>
      <w:numFmt w:val="decimal"/>
      <w:isLgl/>
      <w:lvlText w:val="%1.%2.%3.%4."/>
      <w:lvlJc w:val="left"/>
      <w:pPr>
        <w:ind w:left="2127" w:hanging="720"/>
      </w:pPr>
      <w:rPr>
        <w:rFonts w:eastAsia="MS Mincho" w:hint="default"/>
      </w:rPr>
    </w:lvl>
    <w:lvl w:ilvl="4">
      <w:start w:val="1"/>
      <w:numFmt w:val="decimal"/>
      <w:isLgl/>
      <w:lvlText w:val="%1.%2.%3.%4.%5."/>
      <w:lvlJc w:val="left"/>
      <w:pPr>
        <w:ind w:left="2836" w:hanging="1080"/>
      </w:pPr>
      <w:rPr>
        <w:rFonts w:eastAsia="MS Mincho" w:hint="default"/>
      </w:rPr>
    </w:lvl>
    <w:lvl w:ilvl="5">
      <w:start w:val="1"/>
      <w:numFmt w:val="decimal"/>
      <w:isLgl/>
      <w:lvlText w:val="%1.%2.%3.%4.%5.%6."/>
      <w:lvlJc w:val="left"/>
      <w:pPr>
        <w:ind w:left="3185" w:hanging="1080"/>
      </w:pPr>
      <w:rPr>
        <w:rFonts w:eastAsia="MS Mincho" w:hint="default"/>
      </w:rPr>
    </w:lvl>
    <w:lvl w:ilvl="6">
      <w:start w:val="1"/>
      <w:numFmt w:val="decimal"/>
      <w:isLgl/>
      <w:lvlText w:val="%1.%2.%3.%4.%5.%6.%7."/>
      <w:lvlJc w:val="left"/>
      <w:pPr>
        <w:ind w:left="3894" w:hanging="1440"/>
      </w:pPr>
      <w:rPr>
        <w:rFonts w:eastAsia="MS Mincho" w:hint="default"/>
      </w:rPr>
    </w:lvl>
    <w:lvl w:ilvl="7">
      <w:start w:val="1"/>
      <w:numFmt w:val="decimal"/>
      <w:isLgl/>
      <w:lvlText w:val="%1.%2.%3.%4.%5.%6.%7.%8."/>
      <w:lvlJc w:val="left"/>
      <w:pPr>
        <w:ind w:left="4243" w:hanging="1440"/>
      </w:pPr>
      <w:rPr>
        <w:rFonts w:eastAsia="MS Mincho" w:hint="default"/>
      </w:rPr>
    </w:lvl>
    <w:lvl w:ilvl="8">
      <w:start w:val="1"/>
      <w:numFmt w:val="decimal"/>
      <w:isLgl/>
      <w:lvlText w:val="%1.%2.%3.%4.%5.%6.%7.%8.%9."/>
      <w:lvlJc w:val="left"/>
      <w:pPr>
        <w:ind w:left="4952" w:hanging="1800"/>
      </w:pPr>
      <w:rPr>
        <w:rFonts w:eastAsia="MS Mincho" w:hint="default"/>
      </w:rPr>
    </w:lvl>
  </w:abstractNum>
  <w:abstractNum w:abstractNumId="25">
    <w:nsid w:val="607B272F"/>
    <w:multiLevelType w:val="hybridMultilevel"/>
    <w:tmpl w:val="D176186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407EB7"/>
    <w:multiLevelType w:val="hybridMultilevel"/>
    <w:tmpl w:val="B85E8A8E"/>
    <w:lvl w:ilvl="0" w:tplc="BB761DF6">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5443A8"/>
    <w:multiLevelType w:val="multilevel"/>
    <w:tmpl w:val="6F0C7C00"/>
    <w:lvl w:ilvl="0">
      <w:start w:val="1"/>
      <w:numFmt w:val="decimal"/>
      <w:lvlText w:val="%1."/>
      <w:lvlJc w:val="left"/>
      <w:pPr>
        <w:ind w:left="720" w:hanging="360"/>
      </w:pPr>
    </w:lvl>
    <w:lvl w:ilvl="1">
      <w:start w:val="1"/>
      <w:numFmt w:val="decimal"/>
      <w:lvlText w:val="2.%2"/>
      <w:lvlJc w:val="left"/>
      <w:pPr>
        <w:ind w:left="1069" w:hanging="360"/>
      </w:pPr>
      <w:rPr>
        <w:rFonts w:hint="default"/>
      </w:rPr>
    </w:lvl>
    <w:lvl w:ilvl="2">
      <w:start w:val="1"/>
      <w:numFmt w:val="decimal"/>
      <w:isLgl/>
      <w:lvlText w:val="%1.%2.%3."/>
      <w:lvlJc w:val="left"/>
      <w:pPr>
        <w:ind w:left="1778" w:hanging="720"/>
      </w:pPr>
      <w:rPr>
        <w:rFonts w:eastAsia="MS Mincho" w:hint="default"/>
      </w:rPr>
    </w:lvl>
    <w:lvl w:ilvl="3">
      <w:start w:val="1"/>
      <w:numFmt w:val="decimal"/>
      <w:isLgl/>
      <w:lvlText w:val="%1.%2.%3.%4."/>
      <w:lvlJc w:val="left"/>
      <w:pPr>
        <w:ind w:left="2127" w:hanging="720"/>
      </w:pPr>
      <w:rPr>
        <w:rFonts w:eastAsia="MS Mincho" w:hint="default"/>
      </w:rPr>
    </w:lvl>
    <w:lvl w:ilvl="4">
      <w:start w:val="1"/>
      <w:numFmt w:val="decimal"/>
      <w:isLgl/>
      <w:lvlText w:val="%1.%2.%3.%4.%5."/>
      <w:lvlJc w:val="left"/>
      <w:pPr>
        <w:ind w:left="2836" w:hanging="1080"/>
      </w:pPr>
      <w:rPr>
        <w:rFonts w:eastAsia="MS Mincho" w:hint="default"/>
      </w:rPr>
    </w:lvl>
    <w:lvl w:ilvl="5">
      <w:start w:val="1"/>
      <w:numFmt w:val="decimal"/>
      <w:isLgl/>
      <w:lvlText w:val="%1.%2.%3.%4.%5.%6."/>
      <w:lvlJc w:val="left"/>
      <w:pPr>
        <w:ind w:left="3185" w:hanging="1080"/>
      </w:pPr>
      <w:rPr>
        <w:rFonts w:eastAsia="MS Mincho" w:hint="default"/>
      </w:rPr>
    </w:lvl>
    <w:lvl w:ilvl="6">
      <w:start w:val="1"/>
      <w:numFmt w:val="decimal"/>
      <w:isLgl/>
      <w:lvlText w:val="%1.%2.%3.%4.%5.%6.%7."/>
      <w:lvlJc w:val="left"/>
      <w:pPr>
        <w:ind w:left="3894" w:hanging="1440"/>
      </w:pPr>
      <w:rPr>
        <w:rFonts w:eastAsia="MS Mincho" w:hint="default"/>
      </w:rPr>
    </w:lvl>
    <w:lvl w:ilvl="7">
      <w:start w:val="1"/>
      <w:numFmt w:val="decimal"/>
      <w:isLgl/>
      <w:lvlText w:val="%1.%2.%3.%4.%5.%6.%7.%8."/>
      <w:lvlJc w:val="left"/>
      <w:pPr>
        <w:ind w:left="4243" w:hanging="1440"/>
      </w:pPr>
      <w:rPr>
        <w:rFonts w:eastAsia="MS Mincho" w:hint="default"/>
      </w:rPr>
    </w:lvl>
    <w:lvl w:ilvl="8">
      <w:start w:val="1"/>
      <w:numFmt w:val="decimal"/>
      <w:isLgl/>
      <w:lvlText w:val="%1.%2.%3.%4.%5.%6.%7.%8.%9."/>
      <w:lvlJc w:val="left"/>
      <w:pPr>
        <w:ind w:left="4952" w:hanging="1800"/>
      </w:pPr>
      <w:rPr>
        <w:rFonts w:eastAsia="MS Mincho" w:hint="default"/>
      </w:rPr>
    </w:lvl>
  </w:abstractNum>
  <w:abstractNum w:abstractNumId="28">
    <w:nsid w:val="68AE21C8"/>
    <w:multiLevelType w:val="multilevel"/>
    <w:tmpl w:val="E684EE9E"/>
    <w:lvl w:ilvl="0">
      <w:start w:val="1"/>
      <w:numFmt w:val="decimal"/>
      <w:pStyle w:val="Sourcelist"/>
      <w:suff w:val="space"/>
      <w:lvlText w:val="%1"/>
      <w:lvlJc w:val="left"/>
      <w:pPr>
        <w:ind w:left="0" w:firstLine="720"/>
      </w:pPr>
      <w:rPr>
        <w:rFonts w:ascii="Times New Roman" w:hAnsi="Times New Roman" w:hint="default"/>
      </w:rPr>
    </w:lvl>
    <w:lvl w:ilvl="1">
      <w:start w:val="1"/>
      <w:numFmt w:val="decimal"/>
      <w:lvlText w:val="%1.%2"/>
      <w:lvlJc w:val="left"/>
      <w:pPr>
        <w:tabs>
          <w:tab w:val="num" w:pos="1296"/>
        </w:tabs>
        <w:ind w:left="1296" w:hanging="576"/>
      </w:pPr>
      <w:rPr>
        <w:rFonts w:ascii="Times New Roman" w:hAnsi="Times New Roman" w:hint="default"/>
        <w:sz w:val="28"/>
        <w:szCs w:val="28"/>
      </w:rPr>
    </w:lvl>
    <w:lvl w:ilvl="2">
      <w:start w:val="1"/>
      <w:numFmt w:val="decimal"/>
      <w:lvlText w:val="%1.%2.%3"/>
      <w:lvlJc w:val="left"/>
      <w:pPr>
        <w:tabs>
          <w:tab w:val="num" w:pos="1440"/>
        </w:tabs>
        <w:ind w:left="1440" w:hanging="720"/>
      </w:pPr>
      <w:rPr>
        <w:rFonts w:ascii="Times New Roman" w:hAnsi="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outline w:val="0"/>
        <w:shadow w:val="0"/>
        <w:emboss w:val="0"/>
        <w:imprint w:val="0"/>
        <w:vanish w:val="0"/>
        <w:color w:val="000000"/>
        <w:spacing w:val="0"/>
        <w:kern w:val="0"/>
        <w:position w:val="0"/>
        <w:u w:val="none"/>
        <w:vertAlign w:val="baseline"/>
        <w:em w:val="none"/>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9">
    <w:nsid w:val="6D70393D"/>
    <w:multiLevelType w:val="hybridMultilevel"/>
    <w:tmpl w:val="7F2E7F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3210A11"/>
    <w:multiLevelType w:val="multilevel"/>
    <w:tmpl w:val="6DCE0186"/>
    <w:lvl w:ilvl="0">
      <w:start w:val="1"/>
      <w:numFmt w:val="decimal"/>
      <w:lvlText w:val="%1."/>
      <w:lvlJc w:val="right"/>
      <w:pPr>
        <w:ind w:left="360" w:hanging="360"/>
      </w:pPr>
      <w:rPr>
        <w:rFonts w:ascii="Times New Roman" w:eastAsia="Times New Roman" w:hAnsi="Times New Roman" w:cs="Times New Roman"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72F1E07"/>
    <w:multiLevelType w:val="hybridMultilevel"/>
    <w:tmpl w:val="F31872A4"/>
    <w:lvl w:ilvl="0" w:tplc="D91E1556">
      <w:start w:val="1"/>
      <w:numFmt w:val="decimal"/>
      <w:lvlText w:val="6.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A915A1E"/>
    <w:multiLevelType w:val="hybridMultilevel"/>
    <w:tmpl w:val="DA4C37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8"/>
  </w:num>
  <w:num w:numId="3">
    <w:abstractNumId w:val="9"/>
  </w:num>
  <w:num w:numId="4">
    <w:abstractNumId w:val="30"/>
  </w:num>
  <w:num w:numId="5">
    <w:abstractNumId w:val="15"/>
  </w:num>
  <w:num w:numId="6">
    <w:abstractNumId w:val="16"/>
  </w:num>
  <w:num w:numId="7">
    <w:abstractNumId w:val="31"/>
  </w:num>
  <w:num w:numId="8">
    <w:abstractNumId w:val="29"/>
  </w:num>
  <w:num w:numId="9">
    <w:abstractNumId w:val="23"/>
  </w:num>
  <w:num w:numId="10">
    <w:abstractNumId w:val="7"/>
  </w:num>
  <w:num w:numId="11">
    <w:abstractNumId w:val="1"/>
  </w:num>
  <w:num w:numId="12">
    <w:abstractNumId w:val="2"/>
  </w:num>
  <w:num w:numId="13">
    <w:abstractNumId w:val="3"/>
  </w:num>
  <w:num w:numId="14">
    <w:abstractNumId w:val="4"/>
  </w:num>
  <w:num w:numId="15">
    <w:abstractNumId w:val="5"/>
  </w:num>
  <w:num w:numId="16">
    <w:abstractNumId w:val="26"/>
  </w:num>
  <w:num w:numId="17">
    <w:abstractNumId w:val="17"/>
  </w:num>
  <w:num w:numId="18">
    <w:abstractNumId w:val="6"/>
  </w:num>
  <w:num w:numId="19">
    <w:abstractNumId w:val="27"/>
  </w:num>
  <w:num w:numId="20">
    <w:abstractNumId w:val="12"/>
  </w:num>
  <w:num w:numId="21">
    <w:abstractNumId w:val="25"/>
  </w:num>
  <w:num w:numId="22">
    <w:abstractNumId w:val="14"/>
  </w:num>
  <w:num w:numId="23">
    <w:abstractNumId w:val="19"/>
  </w:num>
  <w:num w:numId="24">
    <w:abstractNumId w:val="10"/>
  </w:num>
  <w:num w:numId="25">
    <w:abstractNumId w:val="8"/>
  </w:num>
  <w:num w:numId="26">
    <w:abstractNumId w:val="18"/>
  </w:num>
  <w:num w:numId="27">
    <w:abstractNumId w:val="11"/>
  </w:num>
  <w:num w:numId="28">
    <w:abstractNumId w:val="24"/>
  </w:num>
  <w:num w:numId="29">
    <w:abstractNumId w:val="20"/>
  </w:num>
  <w:num w:numId="30">
    <w:abstractNumId w:val="21"/>
  </w:num>
  <w:num w:numId="31">
    <w:abstractNumId w:val="22"/>
  </w:num>
  <w:num w:numId="32">
    <w:abstractNumId w:val="3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48"/>
    <w:rsid w:val="001B67E8"/>
    <w:rsid w:val="00365FF1"/>
    <w:rsid w:val="003D58C3"/>
    <w:rsid w:val="00681B56"/>
    <w:rsid w:val="006D0F0F"/>
    <w:rsid w:val="00846348"/>
    <w:rsid w:val="00C0061B"/>
    <w:rsid w:val="00C47CF7"/>
    <w:rsid w:val="00CB4FFB"/>
    <w:rsid w:val="00CD573D"/>
    <w:rsid w:val="00F3060F"/>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F151A-F67B-49DF-879D-11AD4B37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3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6348"/>
    <w:pPr>
      <w:keepNext/>
      <w:ind w:left="360"/>
      <w:jc w:val="both"/>
      <w:outlineLvl w:val="0"/>
    </w:pPr>
    <w:rPr>
      <w:b/>
      <w:bCs/>
      <w:sz w:val="28"/>
      <w:lang w:val="x-none" w:eastAsia="x-none"/>
    </w:rPr>
  </w:style>
  <w:style w:type="paragraph" w:styleId="7">
    <w:name w:val="heading 7"/>
    <w:basedOn w:val="a"/>
    <w:next w:val="a"/>
    <w:link w:val="70"/>
    <w:qFormat/>
    <w:rsid w:val="001B67E8"/>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6348"/>
    <w:pPr>
      <w:tabs>
        <w:tab w:val="center" w:pos="4677"/>
        <w:tab w:val="right" w:pos="9355"/>
      </w:tabs>
    </w:pPr>
  </w:style>
  <w:style w:type="character" w:customStyle="1" w:styleId="a4">
    <w:name w:val="Нижний колонтитул Знак"/>
    <w:basedOn w:val="a0"/>
    <w:link w:val="a3"/>
    <w:rsid w:val="00846348"/>
    <w:rPr>
      <w:rFonts w:ascii="Times New Roman" w:eastAsia="Times New Roman" w:hAnsi="Times New Roman" w:cs="Times New Roman"/>
      <w:sz w:val="24"/>
      <w:szCs w:val="24"/>
      <w:lang w:eastAsia="ru-RU"/>
    </w:rPr>
  </w:style>
  <w:style w:type="character" w:styleId="a5">
    <w:name w:val="page number"/>
    <w:basedOn w:val="a0"/>
    <w:rsid w:val="00846348"/>
  </w:style>
  <w:style w:type="paragraph" w:styleId="a6">
    <w:name w:val="header"/>
    <w:basedOn w:val="a"/>
    <w:link w:val="a7"/>
    <w:rsid w:val="00846348"/>
    <w:pPr>
      <w:tabs>
        <w:tab w:val="center" w:pos="4677"/>
        <w:tab w:val="right" w:pos="9355"/>
      </w:tabs>
    </w:pPr>
    <w:rPr>
      <w:lang w:val="x-none" w:eastAsia="x-none"/>
    </w:rPr>
  </w:style>
  <w:style w:type="character" w:customStyle="1" w:styleId="a7">
    <w:name w:val="Верхний колонтитул Знак"/>
    <w:basedOn w:val="a0"/>
    <w:link w:val="a6"/>
    <w:rsid w:val="00846348"/>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846348"/>
    <w:rPr>
      <w:rFonts w:ascii="Times New Roman" w:eastAsia="Times New Roman" w:hAnsi="Times New Roman" w:cs="Times New Roman"/>
      <w:b/>
      <w:bCs/>
      <w:sz w:val="28"/>
      <w:szCs w:val="24"/>
      <w:lang w:val="x-none" w:eastAsia="x-none"/>
    </w:rPr>
  </w:style>
  <w:style w:type="paragraph" w:styleId="a8">
    <w:name w:val="Body Text"/>
    <w:basedOn w:val="a"/>
    <w:link w:val="a9"/>
    <w:rsid w:val="00846348"/>
    <w:pPr>
      <w:jc w:val="both"/>
    </w:pPr>
    <w:rPr>
      <w:szCs w:val="18"/>
      <w:lang w:val="x-none" w:eastAsia="x-none"/>
    </w:rPr>
  </w:style>
  <w:style w:type="character" w:customStyle="1" w:styleId="a9">
    <w:name w:val="Основной текст Знак"/>
    <w:basedOn w:val="a0"/>
    <w:link w:val="a8"/>
    <w:rsid w:val="00846348"/>
    <w:rPr>
      <w:rFonts w:ascii="Times New Roman" w:eastAsia="Times New Roman" w:hAnsi="Times New Roman" w:cs="Times New Roman"/>
      <w:sz w:val="24"/>
      <w:szCs w:val="18"/>
      <w:lang w:val="x-none" w:eastAsia="x-none"/>
    </w:rPr>
  </w:style>
  <w:style w:type="paragraph" w:styleId="3">
    <w:name w:val="Body Text 3"/>
    <w:basedOn w:val="a"/>
    <w:link w:val="30"/>
    <w:rsid w:val="00846348"/>
    <w:pPr>
      <w:jc w:val="center"/>
    </w:pPr>
    <w:rPr>
      <w:b/>
      <w:bCs/>
      <w:lang w:val="x-none" w:eastAsia="x-none"/>
    </w:rPr>
  </w:style>
  <w:style w:type="character" w:customStyle="1" w:styleId="30">
    <w:name w:val="Основной текст 3 Знак"/>
    <w:basedOn w:val="a0"/>
    <w:link w:val="3"/>
    <w:rsid w:val="00846348"/>
    <w:rPr>
      <w:rFonts w:ascii="Times New Roman" w:eastAsia="Times New Roman" w:hAnsi="Times New Roman" w:cs="Times New Roman"/>
      <w:b/>
      <w:bCs/>
      <w:sz w:val="24"/>
      <w:szCs w:val="24"/>
      <w:lang w:val="x-none" w:eastAsia="x-none"/>
    </w:rPr>
  </w:style>
  <w:style w:type="paragraph" w:customStyle="1" w:styleId="ConsPlusNormal">
    <w:name w:val="ConsPlusNormal"/>
    <w:rsid w:val="008463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846348"/>
    <w:pPr>
      <w:spacing w:before="100" w:beforeAutospacing="1" w:after="100" w:afterAutospacing="1"/>
    </w:pPr>
  </w:style>
  <w:style w:type="paragraph" w:styleId="2">
    <w:name w:val="List Bullet 2"/>
    <w:basedOn w:val="a"/>
    <w:rsid w:val="00846348"/>
    <w:pPr>
      <w:numPr>
        <w:numId w:val="1"/>
      </w:numPr>
    </w:pPr>
    <w:rPr>
      <w:rFonts w:ascii="Arial" w:hAnsi="Arial"/>
      <w:color w:val="000000"/>
      <w:sz w:val="22"/>
      <w:szCs w:val="22"/>
    </w:rPr>
  </w:style>
  <w:style w:type="paragraph" w:customStyle="1" w:styleId="ConsPlusTitle">
    <w:name w:val="ConsPlusTitle"/>
    <w:rsid w:val="008463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Основной текст1"/>
    <w:basedOn w:val="a"/>
    <w:link w:val="BodytextChar"/>
    <w:rsid w:val="00846348"/>
    <w:pPr>
      <w:spacing w:line="360" w:lineRule="auto"/>
      <w:ind w:firstLine="720"/>
      <w:jc w:val="both"/>
    </w:pPr>
    <w:rPr>
      <w:sz w:val="28"/>
      <w:szCs w:val="22"/>
    </w:rPr>
  </w:style>
  <w:style w:type="character" w:customStyle="1" w:styleId="BodytextChar">
    <w:name w:val="Body text Char"/>
    <w:link w:val="11"/>
    <w:rsid w:val="00846348"/>
    <w:rPr>
      <w:rFonts w:ascii="Times New Roman" w:eastAsia="Times New Roman" w:hAnsi="Times New Roman" w:cs="Times New Roman"/>
      <w:sz w:val="28"/>
      <w:lang w:eastAsia="ru-RU"/>
    </w:rPr>
  </w:style>
  <w:style w:type="paragraph" w:customStyle="1" w:styleId="Sourcelist">
    <w:name w:val="Source list"/>
    <w:autoRedefine/>
    <w:rsid w:val="00846348"/>
    <w:pPr>
      <w:numPr>
        <w:numId w:val="2"/>
      </w:numPr>
      <w:tabs>
        <w:tab w:val="left" w:pos="720"/>
      </w:tabs>
      <w:spacing w:after="0" w:line="36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1B67E8"/>
    <w:rPr>
      <w:rFonts w:ascii="Calibri" w:eastAsia="Times New Roman" w:hAnsi="Calibri" w:cs="Times New Roman"/>
      <w:sz w:val="24"/>
      <w:szCs w:val="24"/>
      <w:lang w:val="x-none" w:eastAsia="x-none"/>
    </w:rPr>
  </w:style>
  <w:style w:type="paragraph" w:customStyle="1" w:styleId="ab">
    <w:name w:val="Знак Знак Знак Знак Знак Знак Знак"/>
    <w:basedOn w:val="a"/>
    <w:rsid w:val="001B67E8"/>
    <w:pPr>
      <w:widowControl w:val="0"/>
      <w:adjustRightInd w:val="0"/>
      <w:spacing w:after="160" w:line="240" w:lineRule="exact"/>
      <w:jc w:val="right"/>
    </w:pPr>
    <w:rPr>
      <w:sz w:val="20"/>
      <w:szCs w:val="20"/>
      <w:lang w:val="en-GB" w:eastAsia="en-US"/>
    </w:rPr>
  </w:style>
  <w:style w:type="paragraph" w:customStyle="1" w:styleId="Tabletitleheader">
    <w:name w:val="Table_title_header"/>
    <w:basedOn w:val="a"/>
    <w:rsid w:val="001B67E8"/>
    <w:pPr>
      <w:suppressAutoHyphens/>
      <w:spacing w:before="120"/>
      <w:jc w:val="center"/>
      <w:outlineLvl w:val="4"/>
    </w:pPr>
    <w:rPr>
      <w:sz w:val="32"/>
      <w:szCs w:val="28"/>
    </w:rPr>
  </w:style>
  <w:style w:type="character" w:customStyle="1" w:styleId="s1">
    <w:name w:val="s1"/>
    <w:rsid w:val="001B67E8"/>
  </w:style>
  <w:style w:type="paragraph" w:customStyle="1" w:styleId="p3">
    <w:name w:val="p3"/>
    <w:basedOn w:val="a"/>
    <w:rsid w:val="001B67E8"/>
    <w:pPr>
      <w:spacing w:before="100" w:beforeAutospacing="1" w:after="100" w:afterAutospacing="1"/>
    </w:pPr>
  </w:style>
  <w:style w:type="paragraph" w:customStyle="1" w:styleId="-11">
    <w:name w:val="Цветной список - Акцент 11"/>
    <w:basedOn w:val="a"/>
    <w:uiPriority w:val="34"/>
    <w:qFormat/>
    <w:rsid w:val="00CB4FFB"/>
    <w:pPr>
      <w:spacing w:after="200" w:line="276" w:lineRule="auto"/>
      <w:ind w:left="720"/>
      <w:contextualSpacing/>
    </w:pPr>
    <w:rPr>
      <w:rFonts w:ascii="Calibri" w:eastAsia="Calibri" w:hAnsi="Calibri"/>
      <w:sz w:val="22"/>
      <w:szCs w:val="22"/>
      <w:lang w:eastAsia="en-US"/>
    </w:rPr>
  </w:style>
  <w:style w:type="table" w:styleId="ac">
    <w:name w:val="Table Grid"/>
    <w:basedOn w:val="a1"/>
    <w:uiPriority w:val="39"/>
    <w:rsid w:val="00CD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Калиниченко Дмитрий Витальевич</dc:creator>
  <cp:keywords/>
  <dc:description/>
  <cp:lastModifiedBy>Пользователь Windows</cp:lastModifiedBy>
  <cp:revision>5</cp:revision>
  <dcterms:created xsi:type="dcterms:W3CDTF">2019-04-23T00:54:00Z</dcterms:created>
  <dcterms:modified xsi:type="dcterms:W3CDTF">2019-11-29T04:57:00Z</dcterms:modified>
</cp:coreProperties>
</file>